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226" w:rsidRPr="00BE5226" w:rsidRDefault="00BE5226" w:rsidP="00C20B8E">
      <w:pPr>
        <w:spacing w:after="0" w:line="240" w:lineRule="auto"/>
        <w:jc w:val="center"/>
        <w:rPr>
          <w:rFonts w:ascii="Tahoma" w:hAnsi="Tahoma" w:cs="Tahoma"/>
          <w:b/>
          <w:sz w:val="26"/>
          <w:szCs w:val="26"/>
        </w:rPr>
      </w:pPr>
      <w:bookmarkStart w:id="0" w:name="_GoBack"/>
      <w:bookmarkEnd w:id="0"/>
      <w:r w:rsidRPr="00BE5226">
        <w:rPr>
          <w:rFonts w:ascii="Tahoma" w:hAnsi="Tahoma" w:cs="Tahoma"/>
          <w:b/>
          <w:sz w:val="26"/>
          <w:szCs w:val="26"/>
        </w:rPr>
        <w:t>ORDEN DEL DÍA</w:t>
      </w:r>
    </w:p>
    <w:p w:rsidR="00BE5226" w:rsidRPr="00BE5226" w:rsidRDefault="00BE5226" w:rsidP="00C20B8E">
      <w:pPr>
        <w:spacing w:after="0" w:line="240" w:lineRule="auto"/>
        <w:jc w:val="center"/>
        <w:rPr>
          <w:rFonts w:ascii="Tahoma" w:hAnsi="Tahoma" w:cs="Tahoma"/>
          <w:b/>
          <w:sz w:val="26"/>
          <w:szCs w:val="26"/>
        </w:rPr>
      </w:pPr>
    </w:p>
    <w:p w:rsidR="00C34B39" w:rsidRPr="00BE5226" w:rsidRDefault="00BE5226" w:rsidP="00C20B8E">
      <w:pPr>
        <w:spacing w:after="0" w:line="240" w:lineRule="auto"/>
        <w:jc w:val="center"/>
        <w:rPr>
          <w:rFonts w:ascii="Tahoma" w:hAnsi="Tahoma" w:cs="Tahoma"/>
          <w:b/>
          <w:sz w:val="26"/>
          <w:szCs w:val="26"/>
        </w:rPr>
      </w:pPr>
      <w:r w:rsidRPr="00BE5226">
        <w:rPr>
          <w:rFonts w:ascii="Tahoma" w:hAnsi="Tahoma" w:cs="Tahoma"/>
          <w:b/>
          <w:sz w:val="26"/>
          <w:szCs w:val="26"/>
        </w:rPr>
        <w:t>SESIÓN NÚMERO 34</w:t>
      </w:r>
    </w:p>
    <w:p w:rsidR="00C34B39" w:rsidRPr="00BE5226" w:rsidRDefault="00BE5226" w:rsidP="00C20B8E">
      <w:pPr>
        <w:spacing w:after="0" w:line="240" w:lineRule="auto"/>
        <w:jc w:val="center"/>
        <w:rPr>
          <w:rFonts w:ascii="Tahoma" w:hAnsi="Tahoma" w:cs="Tahoma"/>
          <w:b/>
          <w:sz w:val="26"/>
          <w:szCs w:val="26"/>
        </w:rPr>
      </w:pPr>
      <w:r w:rsidRPr="00BE5226">
        <w:rPr>
          <w:rFonts w:ascii="Tahoma" w:hAnsi="Tahoma" w:cs="Tahoma"/>
          <w:b/>
          <w:sz w:val="26"/>
          <w:szCs w:val="26"/>
        </w:rPr>
        <w:t>H. CABILDO DEL MUNICIPIO DE CENTRO</w:t>
      </w:r>
    </w:p>
    <w:p w:rsidR="00BE5226" w:rsidRPr="00BE5226" w:rsidRDefault="00BE5226" w:rsidP="00BE5226">
      <w:pPr>
        <w:spacing w:after="0" w:line="240" w:lineRule="auto"/>
        <w:jc w:val="center"/>
        <w:rPr>
          <w:rFonts w:ascii="Tahoma" w:hAnsi="Tahoma" w:cs="Tahoma"/>
          <w:b/>
          <w:sz w:val="26"/>
          <w:szCs w:val="26"/>
        </w:rPr>
      </w:pPr>
      <w:r w:rsidRPr="00BE5226">
        <w:rPr>
          <w:rFonts w:ascii="Tahoma" w:hAnsi="Tahoma" w:cs="Tahoma"/>
          <w:b/>
          <w:sz w:val="26"/>
          <w:szCs w:val="26"/>
        </w:rPr>
        <w:t>TIPO: ORDINARIA</w:t>
      </w:r>
    </w:p>
    <w:p w:rsidR="00C34B39" w:rsidRPr="00BE5226" w:rsidRDefault="00BE5226" w:rsidP="00C20B8E">
      <w:pPr>
        <w:spacing w:after="0" w:line="240" w:lineRule="auto"/>
        <w:jc w:val="center"/>
        <w:rPr>
          <w:rFonts w:ascii="Tahoma" w:hAnsi="Tahoma" w:cs="Tahoma"/>
          <w:b/>
          <w:sz w:val="26"/>
          <w:szCs w:val="26"/>
        </w:rPr>
      </w:pPr>
      <w:r w:rsidRPr="00BE5226">
        <w:rPr>
          <w:rFonts w:ascii="Tahoma" w:hAnsi="Tahoma" w:cs="Tahoma"/>
          <w:b/>
          <w:sz w:val="26"/>
          <w:szCs w:val="26"/>
        </w:rPr>
        <w:t>30 DE NOVIEMBRE DE 2019</w:t>
      </w:r>
    </w:p>
    <w:p w:rsidR="00BE5226" w:rsidRPr="00BE5226" w:rsidRDefault="00BE5226" w:rsidP="00C20B8E">
      <w:pPr>
        <w:spacing w:after="0" w:line="240" w:lineRule="auto"/>
        <w:jc w:val="center"/>
        <w:rPr>
          <w:rFonts w:ascii="Tahoma" w:hAnsi="Tahoma" w:cs="Tahoma"/>
          <w:b/>
          <w:sz w:val="26"/>
          <w:szCs w:val="26"/>
        </w:rPr>
      </w:pPr>
    </w:p>
    <w:tbl>
      <w:tblPr>
        <w:tblW w:w="5085" w:type="pct"/>
        <w:tblLook w:val="04A0" w:firstRow="1" w:lastRow="0" w:firstColumn="1" w:lastColumn="0" w:noHBand="0" w:noVBand="1"/>
      </w:tblPr>
      <w:tblGrid>
        <w:gridCol w:w="761"/>
        <w:gridCol w:w="61"/>
        <w:gridCol w:w="8535"/>
        <w:gridCol w:w="158"/>
      </w:tblGrid>
      <w:tr w:rsidR="00BE5226" w:rsidRPr="00BE5226" w:rsidTr="0024406A">
        <w:trPr>
          <w:gridAfter w:val="1"/>
          <w:wAfter w:w="83" w:type="pct"/>
          <w:trHeight w:val="306"/>
        </w:trPr>
        <w:tc>
          <w:tcPr>
            <w:tcW w:w="432" w:type="pct"/>
            <w:gridSpan w:val="2"/>
            <w:hideMark/>
          </w:tcPr>
          <w:p w:rsidR="00BE5226" w:rsidRPr="00BE5226" w:rsidRDefault="00BE5226" w:rsidP="0024406A">
            <w:pPr>
              <w:spacing w:after="0" w:line="240" w:lineRule="auto"/>
              <w:jc w:val="both"/>
              <w:rPr>
                <w:rFonts w:ascii="Tahoma" w:eastAsia="Times New Roman" w:hAnsi="Tahoma" w:cs="Tahoma"/>
                <w:b/>
                <w:sz w:val="26"/>
                <w:szCs w:val="26"/>
                <w:lang w:eastAsia="es-ES"/>
              </w:rPr>
            </w:pPr>
            <w:r w:rsidRPr="00BE5226">
              <w:rPr>
                <w:rFonts w:ascii="Tahoma" w:eastAsia="Times New Roman" w:hAnsi="Tahoma" w:cs="Tahoma"/>
                <w:b/>
                <w:sz w:val="26"/>
                <w:szCs w:val="26"/>
                <w:lang w:eastAsia="es-ES"/>
              </w:rPr>
              <w:t>1.-</w:t>
            </w:r>
          </w:p>
        </w:tc>
        <w:tc>
          <w:tcPr>
            <w:tcW w:w="4485" w:type="pct"/>
            <w:hideMark/>
          </w:tcPr>
          <w:p w:rsidR="00BE5226" w:rsidRPr="00BE5226" w:rsidRDefault="00BE5226" w:rsidP="0024406A">
            <w:pPr>
              <w:spacing w:after="0" w:line="240" w:lineRule="auto"/>
              <w:jc w:val="both"/>
              <w:rPr>
                <w:rFonts w:ascii="Tahoma" w:eastAsia="Times New Roman" w:hAnsi="Tahoma" w:cs="Tahoma"/>
                <w:strike/>
                <w:sz w:val="26"/>
                <w:szCs w:val="26"/>
                <w:lang w:eastAsia="es-ES"/>
              </w:rPr>
            </w:pPr>
            <w:r w:rsidRPr="00BE5226">
              <w:rPr>
                <w:rFonts w:ascii="Tahoma" w:eastAsia="Times New Roman" w:hAnsi="Tahoma" w:cs="Tahoma"/>
                <w:sz w:val="26"/>
                <w:szCs w:val="26"/>
                <w:lang w:eastAsia="es-ES"/>
              </w:rPr>
              <w:t xml:space="preserve">LISTA DE ASISTENCIA Y DECLARACIÓN DE QUÓRUM. </w:t>
            </w:r>
          </w:p>
        </w:tc>
      </w:tr>
      <w:tr w:rsidR="00BE5226" w:rsidRPr="00BE5226" w:rsidTr="0024406A">
        <w:trPr>
          <w:gridAfter w:val="1"/>
          <w:wAfter w:w="83" w:type="pct"/>
          <w:trHeight w:val="306"/>
        </w:trPr>
        <w:tc>
          <w:tcPr>
            <w:tcW w:w="432" w:type="pct"/>
            <w:gridSpan w:val="2"/>
          </w:tcPr>
          <w:p w:rsidR="00BE5226" w:rsidRPr="00BE5226" w:rsidRDefault="00BE5226" w:rsidP="0024406A">
            <w:pPr>
              <w:spacing w:after="0" w:line="240" w:lineRule="auto"/>
              <w:jc w:val="both"/>
              <w:rPr>
                <w:rFonts w:ascii="Tahoma" w:eastAsia="Times New Roman" w:hAnsi="Tahoma" w:cs="Tahoma"/>
                <w:b/>
                <w:sz w:val="26"/>
                <w:szCs w:val="26"/>
                <w:lang w:eastAsia="es-ES"/>
              </w:rPr>
            </w:pPr>
          </w:p>
        </w:tc>
        <w:tc>
          <w:tcPr>
            <w:tcW w:w="4485" w:type="pct"/>
            <w:hideMark/>
          </w:tcPr>
          <w:p w:rsidR="00BE5226" w:rsidRPr="00BE5226" w:rsidRDefault="00BE5226" w:rsidP="0024406A">
            <w:pPr>
              <w:spacing w:after="0" w:line="240" w:lineRule="auto"/>
              <w:jc w:val="both"/>
              <w:rPr>
                <w:rFonts w:ascii="Tahoma" w:eastAsia="Times New Roman" w:hAnsi="Tahoma" w:cs="Tahoma"/>
                <w:sz w:val="26"/>
                <w:szCs w:val="26"/>
                <w:lang w:eastAsia="es-ES"/>
              </w:rPr>
            </w:pPr>
            <w:r w:rsidRPr="00BE5226">
              <w:rPr>
                <w:rFonts w:ascii="Tahoma" w:eastAsia="Times New Roman" w:hAnsi="Tahoma" w:cs="Tahoma"/>
                <w:sz w:val="26"/>
                <w:szCs w:val="26"/>
                <w:lang w:eastAsia="es-ES"/>
              </w:rPr>
              <w:t xml:space="preserve"> </w:t>
            </w:r>
          </w:p>
        </w:tc>
      </w:tr>
      <w:tr w:rsidR="00BE5226" w:rsidRPr="00BE5226" w:rsidTr="0024406A">
        <w:trPr>
          <w:gridAfter w:val="1"/>
          <w:wAfter w:w="83" w:type="pct"/>
          <w:trHeight w:val="306"/>
        </w:trPr>
        <w:tc>
          <w:tcPr>
            <w:tcW w:w="432" w:type="pct"/>
            <w:gridSpan w:val="2"/>
            <w:hideMark/>
          </w:tcPr>
          <w:p w:rsidR="00BE5226" w:rsidRPr="00BE5226" w:rsidRDefault="00BE5226" w:rsidP="0024406A">
            <w:pPr>
              <w:spacing w:after="0" w:line="240" w:lineRule="auto"/>
              <w:jc w:val="both"/>
              <w:rPr>
                <w:rFonts w:ascii="Tahoma" w:eastAsia="Times New Roman" w:hAnsi="Tahoma" w:cs="Tahoma"/>
                <w:b/>
                <w:sz w:val="26"/>
                <w:szCs w:val="26"/>
                <w:lang w:eastAsia="es-ES"/>
              </w:rPr>
            </w:pPr>
            <w:r w:rsidRPr="00BE5226">
              <w:rPr>
                <w:rFonts w:ascii="Tahoma" w:eastAsia="Times New Roman" w:hAnsi="Tahoma" w:cs="Tahoma"/>
                <w:b/>
                <w:sz w:val="26"/>
                <w:szCs w:val="26"/>
                <w:lang w:eastAsia="es-ES"/>
              </w:rPr>
              <w:t>2.-</w:t>
            </w:r>
          </w:p>
        </w:tc>
        <w:tc>
          <w:tcPr>
            <w:tcW w:w="4485" w:type="pct"/>
            <w:hideMark/>
          </w:tcPr>
          <w:p w:rsidR="00BE5226" w:rsidRPr="00BE5226" w:rsidRDefault="00BE5226" w:rsidP="0024406A">
            <w:pPr>
              <w:spacing w:after="0" w:line="240" w:lineRule="auto"/>
              <w:jc w:val="both"/>
              <w:rPr>
                <w:rFonts w:ascii="Tahoma" w:eastAsia="Times New Roman" w:hAnsi="Tahoma" w:cs="Tahoma"/>
                <w:sz w:val="26"/>
                <w:szCs w:val="26"/>
                <w:lang w:eastAsia="es-ES"/>
              </w:rPr>
            </w:pPr>
            <w:r w:rsidRPr="00BE5226">
              <w:rPr>
                <w:rFonts w:ascii="Tahoma" w:eastAsia="Times New Roman" w:hAnsi="Tahoma" w:cs="Tahoma"/>
                <w:sz w:val="26"/>
                <w:szCs w:val="26"/>
                <w:lang w:eastAsia="es-ES"/>
              </w:rPr>
              <w:t xml:space="preserve">LECTURA Y APROBACIÓN DEL ORDEN DEL DÍA.        </w:t>
            </w:r>
          </w:p>
        </w:tc>
      </w:tr>
      <w:tr w:rsidR="00BE5226" w:rsidRPr="00BE5226" w:rsidTr="0024406A">
        <w:trPr>
          <w:gridAfter w:val="1"/>
          <w:wAfter w:w="83" w:type="pct"/>
          <w:trHeight w:val="306"/>
        </w:trPr>
        <w:tc>
          <w:tcPr>
            <w:tcW w:w="432" w:type="pct"/>
            <w:gridSpan w:val="2"/>
          </w:tcPr>
          <w:p w:rsidR="00BE5226" w:rsidRPr="00BE5226" w:rsidRDefault="00BE5226" w:rsidP="0024406A">
            <w:pPr>
              <w:spacing w:after="0" w:line="240" w:lineRule="auto"/>
              <w:jc w:val="both"/>
              <w:rPr>
                <w:rFonts w:ascii="Tahoma" w:eastAsia="Times New Roman" w:hAnsi="Tahoma" w:cs="Tahoma"/>
                <w:b/>
                <w:sz w:val="26"/>
                <w:szCs w:val="26"/>
                <w:lang w:eastAsia="es-ES"/>
              </w:rPr>
            </w:pPr>
          </w:p>
        </w:tc>
        <w:tc>
          <w:tcPr>
            <w:tcW w:w="4485" w:type="pct"/>
          </w:tcPr>
          <w:p w:rsidR="00BE5226" w:rsidRPr="00BE5226" w:rsidRDefault="00BE5226" w:rsidP="0024406A">
            <w:pPr>
              <w:spacing w:after="0" w:line="240" w:lineRule="auto"/>
              <w:jc w:val="both"/>
              <w:rPr>
                <w:rFonts w:ascii="Tahoma" w:eastAsia="Times New Roman" w:hAnsi="Tahoma" w:cs="Tahoma"/>
                <w:sz w:val="26"/>
                <w:szCs w:val="26"/>
                <w:lang w:eastAsia="es-ES"/>
              </w:rPr>
            </w:pPr>
          </w:p>
        </w:tc>
      </w:tr>
      <w:tr w:rsidR="00BE5226" w:rsidRPr="00BE5226" w:rsidTr="0024406A">
        <w:trPr>
          <w:gridAfter w:val="1"/>
          <w:wAfter w:w="83" w:type="pct"/>
          <w:trHeight w:val="306"/>
        </w:trPr>
        <w:tc>
          <w:tcPr>
            <w:tcW w:w="432" w:type="pct"/>
            <w:gridSpan w:val="2"/>
            <w:hideMark/>
          </w:tcPr>
          <w:p w:rsidR="00BE5226" w:rsidRPr="00BE5226" w:rsidRDefault="00BE5226" w:rsidP="0024406A">
            <w:pPr>
              <w:spacing w:after="0" w:line="240" w:lineRule="auto"/>
              <w:jc w:val="both"/>
              <w:rPr>
                <w:rFonts w:ascii="Tahoma" w:eastAsia="Times New Roman" w:hAnsi="Tahoma" w:cs="Tahoma"/>
                <w:b/>
                <w:sz w:val="26"/>
                <w:szCs w:val="26"/>
                <w:lang w:eastAsia="es-ES"/>
              </w:rPr>
            </w:pPr>
            <w:r w:rsidRPr="00BE5226">
              <w:rPr>
                <w:rFonts w:ascii="Tahoma" w:eastAsia="Times New Roman" w:hAnsi="Tahoma" w:cs="Tahoma"/>
                <w:b/>
                <w:sz w:val="26"/>
                <w:szCs w:val="26"/>
                <w:lang w:eastAsia="es-ES"/>
              </w:rPr>
              <w:t>3.-</w:t>
            </w:r>
          </w:p>
        </w:tc>
        <w:tc>
          <w:tcPr>
            <w:tcW w:w="4485" w:type="pct"/>
            <w:hideMark/>
          </w:tcPr>
          <w:p w:rsidR="00BE5226" w:rsidRPr="00BE5226" w:rsidRDefault="00BE5226" w:rsidP="0024406A">
            <w:pPr>
              <w:spacing w:after="0" w:line="240" w:lineRule="auto"/>
              <w:jc w:val="both"/>
              <w:rPr>
                <w:rFonts w:ascii="Tahoma" w:eastAsia="Times New Roman" w:hAnsi="Tahoma" w:cs="Tahoma"/>
                <w:sz w:val="26"/>
                <w:szCs w:val="26"/>
                <w:lang w:eastAsia="es-ES"/>
              </w:rPr>
            </w:pPr>
            <w:r w:rsidRPr="00BE5226">
              <w:rPr>
                <w:rFonts w:ascii="Tahoma" w:eastAsia="Times New Roman" w:hAnsi="Tahoma" w:cs="Tahoma"/>
                <w:sz w:val="26"/>
                <w:szCs w:val="26"/>
                <w:lang w:eastAsia="es-ES"/>
              </w:rPr>
              <w:t>LECTURA Y APROBACIÓN DEL ACTA DE LA SESIÓN ANTERIOR.</w:t>
            </w:r>
          </w:p>
        </w:tc>
      </w:tr>
      <w:tr w:rsidR="00BE5226" w:rsidRPr="00BE5226" w:rsidTr="0024406A">
        <w:trPr>
          <w:gridAfter w:val="1"/>
          <w:wAfter w:w="83" w:type="pct"/>
          <w:trHeight w:val="306"/>
        </w:trPr>
        <w:tc>
          <w:tcPr>
            <w:tcW w:w="432" w:type="pct"/>
            <w:gridSpan w:val="2"/>
          </w:tcPr>
          <w:p w:rsidR="00BE5226" w:rsidRPr="00BE5226" w:rsidRDefault="00BE5226" w:rsidP="0024406A">
            <w:pPr>
              <w:spacing w:after="0" w:line="240" w:lineRule="auto"/>
              <w:jc w:val="both"/>
              <w:rPr>
                <w:rFonts w:ascii="Tahoma" w:eastAsia="Times New Roman" w:hAnsi="Tahoma" w:cs="Tahoma"/>
                <w:b/>
                <w:sz w:val="26"/>
                <w:szCs w:val="26"/>
                <w:lang w:eastAsia="es-ES"/>
              </w:rPr>
            </w:pPr>
          </w:p>
        </w:tc>
        <w:tc>
          <w:tcPr>
            <w:tcW w:w="4485" w:type="pct"/>
          </w:tcPr>
          <w:p w:rsidR="00BE5226" w:rsidRPr="00BE5226" w:rsidRDefault="00BE5226" w:rsidP="0024406A">
            <w:pPr>
              <w:spacing w:after="0" w:line="240" w:lineRule="auto"/>
              <w:jc w:val="both"/>
              <w:rPr>
                <w:rFonts w:ascii="Tahoma" w:eastAsia="Times New Roman" w:hAnsi="Tahoma" w:cs="Tahoma"/>
                <w:sz w:val="26"/>
                <w:szCs w:val="26"/>
                <w:lang w:eastAsia="es-ES"/>
              </w:rPr>
            </w:pPr>
          </w:p>
        </w:tc>
      </w:tr>
      <w:tr w:rsidR="00BE5226" w:rsidRPr="00BE5226" w:rsidTr="0024406A">
        <w:trPr>
          <w:gridAfter w:val="1"/>
          <w:wAfter w:w="83" w:type="pct"/>
          <w:trHeight w:val="306"/>
        </w:trPr>
        <w:tc>
          <w:tcPr>
            <w:tcW w:w="432" w:type="pct"/>
            <w:gridSpan w:val="2"/>
            <w:hideMark/>
          </w:tcPr>
          <w:p w:rsidR="00BE5226" w:rsidRPr="00BE5226" w:rsidRDefault="00BE5226" w:rsidP="0024406A">
            <w:pPr>
              <w:spacing w:after="0" w:line="240" w:lineRule="auto"/>
              <w:jc w:val="both"/>
              <w:rPr>
                <w:rFonts w:ascii="Tahoma" w:eastAsia="Times New Roman" w:hAnsi="Tahoma" w:cs="Tahoma"/>
                <w:b/>
                <w:sz w:val="26"/>
                <w:szCs w:val="26"/>
                <w:lang w:eastAsia="es-ES"/>
              </w:rPr>
            </w:pPr>
            <w:r w:rsidRPr="00BE5226">
              <w:rPr>
                <w:rFonts w:ascii="Tahoma" w:eastAsia="Times New Roman" w:hAnsi="Tahoma" w:cs="Tahoma"/>
                <w:b/>
                <w:sz w:val="26"/>
                <w:szCs w:val="26"/>
                <w:lang w:eastAsia="es-ES"/>
              </w:rPr>
              <w:t>4.-</w:t>
            </w:r>
          </w:p>
        </w:tc>
        <w:tc>
          <w:tcPr>
            <w:tcW w:w="4485" w:type="pct"/>
            <w:hideMark/>
          </w:tcPr>
          <w:p w:rsidR="00BE5226" w:rsidRPr="00BE5226" w:rsidRDefault="00BE5226" w:rsidP="0024406A">
            <w:pPr>
              <w:spacing w:after="0" w:line="240" w:lineRule="auto"/>
              <w:jc w:val="both"/>
              <w:rPr>
                <w:rFonts w:ascii="Tahoma" w:eastAsia="Times New Roman" w:hAnsi="Tahoma" w:cs="Tahoma"/>
                <w:sz w:val="26"/>
                <w:szCs w:val="26"/>
                <w:lang w:eastAsia="es-ES"/>
              </w:rPr>
            </w:pPr>
            <w:r w:rsidRPr="00BE5226">
              <w:rPr>
                <w:rFonts w:ascii="Tahoma" w:eastAsia="Times New Roman" w:hAnsi="Tahoma" w:cs="Tahoma"/>
                <w:sz w:val="26"/>
                <w:szCs w:val="26"/>
                <w:lang w:eastAsia="es-ES"/>
              </w:rPr>
              <w:t>LECTURA DE LA CORRESPONDENCIA RECIBIDA.</w:t>
            </w:r>
          </w:p>
        </w:tc>
      </w:tr>
      <w:tr w:rsidR="00BE5226" w:rsidRPr="00BE5226" w:rsidTr="0024406A">
        <w:trPr>
          <w:gridAfter w:val="1"/>
          <w:wAfter w:w="83" w:type="pct"/>
          <w:trHeight w:val="306"/>
        </w:trPr>
        <w:tc>
          <w:tcPr>
            <w:tcW w:w="432" w:type="pct"/>
            <w:gridSpan w:val="2"/>
          </w:tcPr>
          <w:p w:rsidR="00BE5226" w:rsidRPr="00BE5226" w:rsidRDefault="00BE5226" w:rsidP="0024406A">
            <w:pPr>
              <w:spacing w:after="0" w:line="240" w:lineRule="auto"/>
              <w:jc w:val="both"/>
              <w:rPr>
                <w:rFonts w:ascii="Tahoma" w:eastAsia="Times New Roman" w:hAnsi="Tahoma" w:cs="Tahoma"/>
                <w:b/>
                <w:sz w:val="26"/>
                <w:szCs w:val="26"/>
                <w:lang w:eastAsia="es-ES"/>
              </w:rPr>
            </w:pPr>
          </w:p>
        </w:tc>
        <w:tc>
          <w:tcPr>
            <w:tcW w:w="4485" w:type="pct"/>
          </w:tcPr>
          <w:p w:rsidR="00BE5226" w:rsidRPr="00BE5226" w:rsidRDefault="00BE5226" w:rsidP="0024406A">
            <w:pPr>
              <w:spacing w:after="0" w:line="240" w:lineRule="auto"/>
              <w:jc w:val="both"/>
              <w:rPr>
                <w:rFonts w:ascii="Tahoma" w:eastAsia="Times New Roman" w:hAnsi="Tahoma" w:cs="Tahoma"/>
                <w:sz w:val="26"/>
                <w:szCs w:val="26"/>
                <w:lang w:eastAsia="es-ES"/>
              </w:rPr>
            </w:pPr>
          </w:p>
        </w:tc>
      </w:tr>
      <w:tr w:rsidR="00BE5226" w:rsidRPr="00BE5226" w:rsidTr="0024406A">
        <w:trPr>
          <w:gridAfter w:val="1"/>
          <w:wAfter w:w="83" w:type="pct"/>
          <w:trHeight w:val="306"/>
        </w:trPr>
        <w:tc>
          <w:tcPr>
            <w:tcW w:w="432" w:type="pct"/>
            <w:gridSpan w:val="2"/>
            <w:hideMark/>
          </w:tcPr>
          <w:p w:rsidR="00BE5226" w:rsidRPr="00BE5226" w:rsidRDefault="00BE5226" w:rsidP="0024406A">
            <w:pPr>
              <w:spacing w:after="0" w:line="240" w:lineRule="auto"/>
              <w:jc w:val="both"/>
              <w:rPr>
                <w:rFonts w:ascii="Tahoma" w:eastAsia="Times New Roman" w:hAnsi="Tahoma" w:cs="Tahoma"/>
                <w:b/>
                <w:sz w:val="26"/>
                <w:szCs w:val="26"/>
                <w:lang w:eastAsia="es-ES"/>
              </w:rPr>
            </w:pPr>
            <w:r w:rsidRPr="00BE5226">
              <w:rPr>
                <w:rFonts w:ascii="Tahoma" w:eastAsia="Times New Roman" w:hAnsi="Tahoma" w:cs="Tahoma"/>
                <w:b/>
                <w:sz w:val="26"/>
                <w:szCs w:val="26"/>
                <w:lang w:eastAsia="es-ES"/>
              </w:rPr>
              <w:t xml:space="preserve">5.- </w:t>
            </w:r>
          </w:p>
        </w:tc>
        <w:tc>
          <w:tcPr>
            <w:tcW w:w="4485" w:type="pct"/>
            <w:hideMark/>
          </w:tcPr>
          <w:p w:rsidR="00BE5226" w:rsidRPr="00BE5226" w:rsidRDefault="00BE5226" w:rsidP="0024406A">
            <w:pPr>
              <w:spacing w:after="0" w:line="240" w:lineRule="auto"/>
              <w:jc w:val="both"/>
              <w:rPr>
                <w:rFonts w:ascii="Tahoma" w:eastAsia="Times New Roman" w:hAnsi="Tahoma" w:cs="Tahoma"/>
                <w:sz w:val="26"/>
                <w:szCs w:val="26"/>
                <w:lang w:eastAsia="es-ES"/>
              </w:rPr>
            </w:pPr>
            <w:r w:rsidRPr="00BE5226">
              <w:rPr>
                <w:rFonts w:ascii="Tahoma" w:hAnsi="Tahoma" w:cs="Tahoma"/>
                <w:sz w:val="26"/>
                <w:szCs w:val="26"/>
              </w:rPr>
              <w:t>DICTAMEN DE LA COMISIÓN EDILICIA DE PROGRAMACIÓN, MEDIANTE EL CUAL SE APRUEBAN LAS ADECUACIONES PRESUPUESTARIAS DEL MES DE NOVIEMBRE DE 2019.</w:t>
            </w:r>
          </w:p>
        </w:tc>
      </w:tr>
      <w:tr w:rsidR="00BE5226" w:rsidRPr="00BE5226" w:rsidTr="0024406A">
        <w:trPr>
          <w:gridAfter w:val="1"/>
          <w:wAfter w:w="83" w:type="pct"/>
          <w:trHeight w:val="306"/>
        </w:trPr>
        <w:tc>
          <w:tcPr>
            <w:tcW w:w="432" w:type="pct"/>
            <w:gridSpan w:val="2"/>
          </w:tcPr>
          <w:p w:rsidR="00BE5226" w:rsidRPr="00BE5226" w:rsidRDefault="00BE5226" w:rsidP="0024406A">
            <w:pPr>
              <w:spacing w:after="0" w:line="240" w:lineRule="auto"/>
              <w:jc w:val="both"/>
              <w:rPr>
                <w:rFonts w:ascii="Tahoma" w:eastAsia="Times New Roman" w:hAnsi="Tahoma" w:cs="Tahoma"/>
                <w:b/>
                <w:sz w:val="26"/>
                <w:szCs w:val="26"/>
                <w:lang w:eastAsia="es-ES"/>
              </w:rPr>
            </w:pPr>
          </w:p>
        </w:tc>
        <w:tc>
          <w:tcPr>
            <w:tcW w:w="4485" w:type="pct"/>
          </w:tcPr>
          <w:p w:rsidR="00BE5226" w:rsidRPr="00BE5226" w:rsidRDefault="00BE5226" w:rsidP="0024406A">
            <w:pPr>
              <w:spacing w:after="0" w:line="240" w:lineRule="auto"/>
              <w:jc w:val="both"/>
              <w:rPr>
                <w:rFonts w:ascii="Tahoma" w:hAnsi="Tahoma" w:cs="Tahoma"/>
                <w:sz w:val="26"/>
                <w:szCs w:val="26"/>
              </w:rPr>
            </w:pPr>
          </w:p>
        </w:tc>
      </w:tr>
      <w:tr w:rsidR="00BE5226" w:rsidRPr="00BE5226" w:rsidTr="0024406A">
        <w:trPr>
          <w:gridAfter w:val="1"/>
          <w:wAfter w:w="83" w:type="pct"/>
          <w:trHeight w:val="306"/>
        </w:trPr>
        <w:tc>
          <w:tcPr>
            <w:tcW w:w="432" w:type="pct"/>
            <w:gridSpan w:val="2"/>
          </w:tcPr>
          <w:p w:rsidR="00BE5226" w:rsidRPr="00BE5226" w:rsidRDefault="00BE5226" w:rsidP="0024406A">
            <w:pPr>
              <w:spacing w:after="0" w:line="240" w:lineRule="auto"/>
              <w:jc w:val="both"/>
              <w:rPr>
                <w:rFonts w:ascii="Tahoma" w:eastAsia="Times New Roman" w:hAnsi="Tahoma" w:cs="Tahoma"/>
                <w:b/>
                <w:sz w:val="26"/>
                <w:szCs w:val="26"/>
                <w:lang w:eastAsia="es-ES"/>
              </w:rPr>
            </w:pPr>
            <w:r w:rsidRPr="00BE5226">
              <w:rPr>
                <w:rFonts w:ascii="Tahoma" w:eastAsia="Times New Roman" w:hAnsi="Tahoma" w:cs="Tahoma"/>
                <w:b/>
                <w:sz w:val="26"/>
                <w:szCs w:val="26"/>
                <w:lang w:eastAsia="es-ES"/>
              </w:rPr>
              <w:t>6.-</w:t>
            </w:r>
          </w:p>
        </w:tc>
        <w:tc>
          <w:tcPr>
            <w:tcW w:w="4485" w:type="pct"/>
          </w:tcPr>
          <w:p w:rsidR="00BE5226" w:rsidRPr="00BE5226" w:rsidRDefault="00BE5226" w:rsidP="0024406A">
            <w:pPr>
              <w:spacing w:after="0" w:line="240" w:lineRule="auto"/>
              <w:jc w:val="both"/>
              <w:rPr>
                <w:rFonts w:ascii="Tahoma" w:hAnsi="Tahoma" w:cs="Tahoma"/>
                <w:sz w:val="26"/>
                <w:szCs w:val="26"/>
              </w:rPr>
            </w:pPr>
            <w:r w:rsidRPr="00BE5226">
              <w:rPr>
                <w:rFonts w:ascii="Tahoma" w:hAnsi="Tahoma" w:cs="Tahoma"/>
                <w:sz w:val="26"/>
                <w:szCs w:val="26"/>
              </w:rPr>
              <w:t>DICTAMEN DE LA COMISIÓN EDILICIA DE HACIENDA, MEDIANTE EL CUAL SE APRUEBA EL PROGRAMA DE INCENTIVOS FISCALES PARA EL PAGO DEL IMPUESTO PREDIAL Y LOS DERECHOS POR CONSUMO DE AGUA “FIN DE AÑO 2019” DEL 02 AL 31 DE DICIEMBRE DEL EJERCICIO FISCAL 2019.</w:t>
            </w:r>
          </w:p>
        </w:tc>
      </w:tr>
      <w:tr w:rsidR="00BE5226" w:rsidRPr="00BE5226" w:rsidTr="0024406A">
        <w:trPr>
          <w:gridAfter w:val="1"/>
          <w:wAfter w:w="83" w:type="pct"/>
          <w:trHeight w:val="306"/>
        </w:trPr>
        <w:tc>
          <w:tcPr>
            <w:tcW w:w="432" w:type="pct"/>
            <w:gridSpan w:val="2"/>
          </w:tcPr>
          <w:p w:rsidR="00BE5226" w:rsidRPr="00BE5226" w:rsidRDefault="00BE5226" w:rsidP="0024406A">
            <w:pPr>
              <w:spacing w:after="0" w:line="240" w:lineRule="auto"/>
              <w:jc w:val="both"/>
              <w:rPr>
                <w:rFonts w:ascii="Tahoma" w:eastAsia="Times New Roman" w:hAnsi="Tahoma" w:cs="Tahoma"/>
                <w:b/>
                <w:sz w:val="26"/>
                <w:szCs w:val="26"/>
                <w:lang w:eastAsia="es-ES"/>
              </w:rPr>
            </w:pPr>
          </w:p>
        </w:tc>
        <w:tc>
          <w:tcPr>
            <w:tcW w:w="4485" w:type="pct"/>
          </w:tcPr>
          <w:p w:rsidR="00BE5226" w:rsidRPr="00BE5226" w:rsidRDefault="00BE5226" w:rsidP="0024406A">
            <w:pPr>
              <w:spacing w:after="0" w:line="240" w:lineRule="auto"/>
              <w:jc w:val="both"/>
              <w:rPr>
                <w:rFonts w:ascii="Tahoma" w:hAnsi="Tahoma" w:cs="Tahoma"/>
                <w:sz w:val="26"/>
                <w:szCs w:val="26"/>
              </w:rPr>
            </w:pPr>
          </w:p>
        </w:tc>
      </w:tr>
      <w:tr w:rsidR="00BE5226" w:rsidRPr="00BE5226" w:rsidTr="0024406A">
        <w:trPr>
          <w:gridAfter w:val="1"/>
          <w:wAfter w:w="83" w:type="pct"/>
          <w:trHeight w:val="306"/>
        </w:trPr>
        <w:tc>
          <w:tcPr>
            <w:tcW w:w="432" w:type="pct"/>
            <w:gridSpan w:val="2"/>
          </w:tcPr>
          <w:p w:rsidR="00BE5226" w:rsidRPr="00BE5226" w:rsidRDefault="00BE5226" w:rsidP="0024406A">
            <w:pPr>
              <w:spacing w:after="0" w:line="240" w:lineRule="auto"/>
              <w:jc w:val="both"/>
              <w:rPr>
                <w:rFonts w:ascii="Tahoma" w:eastAsia="Times New Roman" w:hAnsi="Tahoma" w:cs="Tahoma"/>
                <w:b/>
                <w:sz w:val="26"/>
                <w:szCs w:val="26"/>
                <w:lang w:eastAsia="es-ES"/>
              </w:rPr>
            </w:pPr>
            <w:r w:rsidRPr="00BE5226">
              <w:rPr>
                <w:rFonts w:ascii="Tahoma" w:eastAsia="Times New Roman" w:hAnsi="Tahoma" w:cs="Tahoma"/>
                <w:b/>
                <w:sz w:val="26"/>
                <w:szCs w:val="26"/>
                <w:lang w:eastAsia="es-ES"/>
              </w:rPr>
              <w:t>7.-</w:t>
            </w:r>
          </w:p>
        </w:tc>
        <w:tc>
          <w:tcPr>
            <w:tcW w:w="4485" w:type="pct"/>
          </w:tcPr>
          <w:p w:rsidR="00BE5226" w:rsidRPr="00BE5226" w:rsidRDefault="00BE5226" w:rsidP="0024406A">
            <w:pPr>
              <w:spacing w:after="0" w:line="240" w:lineRule="auto"/>
              <w:jc w:val="both"/>
              <w:rPr>
                <w:rFonts w:ascii="Tahoma" w:hAnsi="Tahoma" w:cs="Tahoma"/>
                <w:sz w:val="26"/>
                <w:szCs w:val="26"/>
              </w:rPr>
            </w:pPr>
            <w:r w:rsidRPr="00BE5226">
              <w:rPr>
                <w:rFonts w:ascii="Tahoma" w:hAnsi="Tahoma" w:cs="Tahoma"/>
                <w:sz w:val="26"/>
                <w:szCs w:val="26"/>
              </w:rPr>
              <w:t>DICTAMEN DE LA COMISIÓN EDILICIA DE ADMINISTRACIÓN MEDIANTE EL CUAL SE AUTORIZA LA BAJA, DESINCORPORACIÓN CONTABLE Y DESTINO FINAL MEDIANTE SUBASTA PÚBLICA, DE BIENES MUEBLES DEL PATRIMONIO MUNICIPAL.</w:t>
            </w:r>
          </w:p>
        </w:tc>
      </w:tr>
      <w:tr w:rsidR="00BE5226" w:rsidRPr="00BE5226" w:rsidTr="0024406A">
        <w:trPr>
          <w:gridAfter w:val="1"/>
          <w:wAfter w:w="83" w:type="pct"/>
          <w:trHeight w:val="306"/>
        </w:trPr>
        <w:tc>
          <w:tcPr>
            <w:tcW w:w="432" w:type="pct"/>
            <w:gridSpan w:val="2"/>
          </w:tcPr>
          <w:p w:rsidR="00BE5226" w:rsidRPr="00BE5226" w:rsidRDefault="00BE5226" w:rsidP="0024406A">
            <w:pPr>
              <w:spacing w:after="0" w:line="240" w:lineRule="auto"/>
              <w:jc w:val="both"/>
              <w:rPr>
                <w:rFonts w:ascii="Tahoma" w:eastAsia="Times New Roman" w:hAnsi="Tahoma" w:cs="Tahoma"/>
                <w:b/>
                <w:sz w:val="26"/>
                <w:szCs w:val="26"/>
                <w:lang w:eastAsia="es-ES"/>
              </w:rPr>
            </w:pPr>
          </w:p>
        </w:tc>
        <w:tc>
          <w:tcPr>
            <w:tcW w:w="4485" w:type="pct"/>
          </w:tcPr>
          <w:p w:rsidR="00BE5226" w:rsidRPr="00BE5226" w:rsidRDefault="00BE5226" w:rsidP="0024406A">
            <w:pPr>
              <w:spacing w:after="0" w:line="240" w:lineRule="auto"/>
              <w:jc w:val="both"/>
              <w:rPr>
                <w:rFonts w:ascii="Tahoma" w:hAnsi="Tahoma" w:cs="Tahoma"/>
                <w:sz w:val="26"/>
                <w:szCs w:val="26"/>
              </w:rPr>
            </w:pPr>
          </w:p>
        </w:tc>
      </w:tr>
      <w:tr w:rsidR="00BE5226" w:rsidRPr="00BE5226" w:rsidTr="0024406A">
        <w:trPr>
          <w:trHeight w:val="306"/>
        </w:trPr>
        <w:tc>
          <w:tcPr>
            <w:tcW w:w="400" w:type="pct"/>
          </w:tcPr>
          <w:p w:rsidR="00BE5226" w:rsidRPr="00BE5226" w:rsidRDefault="00BE5226" w:rsidP="0024406A">
            <w:pPr>
              <w:spacing w:after="0" w:line="240" w:lineRule="auto"/>
              <w:jc w:val="both"/>
              <w:rPr>
                <w:rFonts w:ascii="Tahoma" w:eastAsia="Times New Roman" w:hAnsi="Tahoma" w:cs="Tahoma"/>
                <w:b/>
                <w:sz w:val="26"/>
                <w:szCs w:val="26"/>
                <w:lang w:eastAsia="es-ES"/>
              </w:rPr>
            </w:pPr>
            <w:r w:rsidRPr="00BE5226">
              <w:rPr>
                <w:rFonts w:ascii="Tahoma" w:eastAsia="Times New Roman" w:hAnsi="Tahoma" w:cs="Tahoma"/>
                <w:b/>
                <w:sz w:val="26"/>
                <w:szCs w:val="26"/>
                <w:lang w:eastAsia="es-ES"/>
              </w:rPr>
              <w:t>8.-</w:t>
            </w:r>
          </w:p>
        </w:tc>
        <w:tc>
          <w:tcPr>
            <w:tcW w:w="4600" w:type="pct"/>
            <w:gridSpan w:val="3"/>
          </w:tcPr>
          <w:p w:rsidR="00BE5226" w:rsidRPr="00BE5226" w:rsidRDefault="00BE5226" w:rsidP="0024406A">
            <w:pPr>
              <w:spacing w:after="0" w:line="240" w:lineRule="auto"/>
              <w:jc w:val="both"/>
              <w:rPr>
                <w:rFonts w:ascii="Tahoma" w:hAnsi="Tahoma" w:cs="Tahoma"/>
                <w:sz w:val="26"/>
                <w:szCs w:val="26"/>
              </w:rPr>
            </w:pPr>
            <w:r w:rsidRPr="00BE5226">
              <w:rPr>
                <w:rFonts w:ascii="Tahoma" w:hAnsi="Tahoma" w:cs="Tahoma"/>
                <w:sz w:val="26"/>
                <w:szCs w:val="26"/>
              </w:rPr>
              <w:t xml:space="preserve">PROPUESTA DE ACUERDO MEDIANTE EL CUAL SE AUTORIZA LA INTEGRACIÓN DE LAS COMISIONES DE </w:t>
            </w:r>
            <w:r w:rsidRPr="00BE5226">
              <w:rPr>
                <w:rFonts w:ascii="Tahoma" w:eastAsia="Times New Roman" w:hAnsi="Tahoma" w:cs="Tahoma"/>
                <w:sz w:val="26"/>
                <w:szCs w:val="26"/>
                <w:lang w:eastAsia="es-ES"/>
              </w:rPr>
              <w:t xml:space="preserve">CORTESÍA QUE TRASLADARÁN Y ACOMPAÑARÁN HASTA EL INTERIOR DEL RECINTO A LOS REPRESENTANTES DE LOS PODERES CONSTITUCIONALES DEL ESTADO, ASÍ COMO PARA ACOMPAÑARLOS A LA SALIDA DEL RECINTO, AL TÉRMINO DE LA SESIÓN SOLEMNE DE CABILDO CON MOTIVO </w:t>
            </w:r>
            <w:r w:rsidRPr="00BE5226">
              <w:rPr>
                <w:rFonts w:ascii="Tahoma" w:hAnsi="Tahoma" w:cs="Tahoma"/>
                <w:sz w:val="26"/>
                <w:szCs w:val="26"/>
              </w:rPr>
              <w:t xml:space="preserve">DEL PRIMER INFORME DE GOBIERNO </w:t>
            </w:r>
            <w:r w:rsidRPr="00BE5226">
              <w:rPr>
                <w:rFonts w:ascii="Tahoma" w:hAnsi="Tahoma" w:cs="Tahoma"/>
                <w:sz w:val="26"/>
                <w:szCs w:val="26"/>
                <w:lang w:eastAsia="es-ES"/>
              </w:rPr>
              <w:t>DE LA ADMINISTRACIÓN PÚBLICA MUNICIPAL 2018-2021.</w:t>
            </w:r>
          </w:p>
        </w:tc>
      </w:tr>
      <w:tr w:rsidR="00BE5226" w:rsidRPr="00BE5226" w:rsidTr="0024406A">
        <w:trPr>
          <w:trHeight w:val="306"/>
        </w:trPr>
        <w:tc>
          <w:tcPr>
            <w:tcW w:w="400" w:type="pct"/>
          </w:tcPr>
          <w:p w:rsidR="00BE5226" w:rsidRPr="00BE5226" w:rsidRDefault="00BE5226" w:rsidP="0024406A">
            <w:pPr>
              <w:spacing w:after="0" w:line="240" w:lineRule="auto"/>
              <w:jc w:val="both"/>
              <w:rPr>
                <w:rFonts w:ascii="Tahoma" w:eastAsia="Times New Roman" w:hAnsi="Tahoma" w:cs="Tahoma"/>
                <w:b/>
                <w:sz w:val="26"/>
                <w:szCs w:val="26"/>
                <w:lang w:eastAsia="es-ES"/>
              </w:rPr>
            </w:pPr>
          </w:p>
        </w:tc>
        <w:tc>
          <w:tcPr>
            <w:tcW w:w="4600" w:type="pct"/>
            <w:gridSpan w:val="3"/>
          </w:tcPr>
          <w:p w:rsidR="00BE5226" w:rsidRPr="00BE5226" w:rsidRDefault="00BE5226" w:rsidP="0024406A">
            <w:pPr>
              <w:spacing w:after="0" w:line="240" w:lineRule="auto"/>
              <w:jc w:val="both"/>
              <w:rPr>
                <w:rFonts w:ascii="Tahoma" w:hAnsi="Tahoma" w:cs="Tahoma"/>
                <w:sz w:val="26"/>
                <w:szCs w:val="26"/>
              </w:rPr>
            </w:pPr>
          </w:p>
        </w:tc>
      </w:tr>
      <w:tr w:rsidR="00BE5226" w:rsidRPr="00BE5226" w:rsidTr="0024406A">
        <w:trPr>
          <w:trHeight w:val="306"/>
        </w:trPr>
        <w:tc>
          <w:tcPr>
            <w:tcW w:w="400" w:type="pct"/>
          </w:tcPr>
          <w:p w:rsidR="00BE5226" w:rsidRPr="00BE5226" w:rsidRDefault="00BE5226" w:rsidP="0024406A">
            <w:pPr>
              <w:spacing w:after="0" w:line="240" w:lineRule="auto"/>
              <w:jc w:val="both"/>
              <w:rPr>
                <w:rFonts w:ascii="Tahoma" w:eastAsia="Times New Roman" w:hAnsi="Tahoma" w:cs="Tahoma"/>
                <w:b/>
                <w:sz w:val="26"/>
                <w:szCs w:val="26"/>
                <w:lang w:eastAsia="es-ES"/>
              </w:rPr>
            </w:pPr>
            <w:r w:rsidRPr="00BE5226">
              <w:rPr>
                <w:rFonts w:ascii="Tahoma" w:eastAsia="Times New Roman" w:hAnsi="Tahoma" w:cs="Tahoma"/>
                <w:b/>
                <w:sz w:val="26"/>
                <w:szCs w:val="26"/>
                <w:lang w:eastAsia="es-ES"/>
              </w:rPr>
              <w:t>9.-</w:t>
            </w:r>
          </w:p>
        </w:tc>
        <w:tc>
          <w:tcPr>
            <w:tcW w:w="4600" w:type="pct"/>
            <w:gridSpan w:val="3"/>
          </w:tcPr>
          <w:p w:rsidR="00BE5226" w:rsidRPr="00BE5226" w:rsidRDefault="00BE5226" w:rsidP="0024406A">
            <w:pPr>
              <w:tabs>
                <w:tab w:val="left" w:pos="8613"/>
              </w:tabs>
              <w:spacing w:after="0" w:line="240" w:lineRule="auto"/>
              <w:jc w:val="both"/>
              <w:rPr>
                <w:rFonts w:ascii="Tahoma" w:hAnsi="Tahoma" w:cs="Tahoma"/>
                <w:sz w:val="26"/>
                <w:szCs w:val="26"/>
              </w:rPr>
            </w:pPr>
            <w:r w:rsidRPr="00BE5226">
              <w:rPr>
                <w:rFonts w:ascii="Tahoma" w:hAnsi="Tahoma" w:cs="Tahoma"/>
                <w:sz w:val="26"/>
                <w:szCs w:val="26"/>
              </w:rPr>
              <w:t>DICTAMEN DE LA COMISIÓN EDILICIA DE OBRAS Y ASENTAMIENTOS HUMANOS, MEDIANTE EL QUE SE AUTORIZA EL PROGRAMA PARCIAL DE CRECIMIENTO DEL SECTOR II DE “CIUDAD ESMERALDA”, DENOMINADO PLAN MAESTRO “CIUDAD JUDICIAL”, EN EL MUNICIPIO DE CENTRO, ESTADO DE TABASCO.</w:t>
            </w:r>
          </w:p>
        </w:tc>
      </w:tr>
      <w:tr w:rsidR="00BE5226" w:rsidRPr="00BE5226" w:rsidTr="0024406A">
        <w:trPr>
          <w:trHeight w:val="225"/>
        </w:trPr>
        <w:tc>
          <w:tcPr>
            <w:tcW w:w="400" w:type="pct"/>
          </w:tcPr>
          <w:p w:rsidR="00BE5226" w:rsidRPr="00BE5226" w:rsidRDefault="00BE5226" w:rsidP="0024406A">
            <w:pPr>
              <w:spacing w:after="0" w:line="240" w:lineRule="auto"/>
              <w:jc w:val="both"/>
              <w:rPr>
                <w:rFonts w:ascii="Tahoma" w:eastAsia="Times New Roman" w:hAnsi="Tahoma" w:cs="Tahoma"/>
                <w:b/>
                <w:sz w:val="26"/>
                <w:szCs w:val="26"/>
                <w:lang w:eastAsia="es-ES"/>
              </w:rPr>
            </w:pPr>
          </w:p>
        </w:tc>
        <w:tc>
          <w:tcPr>
            <w:tcW w:w="4600" w:type="pct"/>
            <w:gridSpan w:val="3"/>
          </w:tcPr>
          <w:p w:rsidR="00BE5226" w:rsidRPr="00BE5226" w:rsidRDefault="00BE5226" w:rsidP="0024406A">
            <w:pPr>
              <w:tabs>
                <w:tab w:val="left" w:pos="8613"/>
              </w:tabs>
              <w:spacing w:after="0" w:line="240" w:lineRule="auto"/>
              <w:jc w:val="both"/>
              <w:rPr>
                <w:rFonts w:ascii="Tahoma" w:hAnsi="Tahoma" w:cs="Tahoma"/>
                <w:sz w:val="26"/>
                <w:szCs w:val="26"/>
              </w:rPr>
            </w:pPr>
          </w:p>
        </w:tc>
      </w:tr>
      <w:tr w:rsidR="00BE5226" w:rsidRPr="00BE5226" w:rsidTr="0024406A">
        <w:trPr>
          <w:trHeight w:val="306"/>
        </w:trPr>
        <w:tc>
          <w:tcPr>
            <w:tcW w:w="400" w:type="pct"/>
          </w:tcPr>
          <w:p w:rsidR="00BE5226" w:rsidRPr="00BE5226" w:rsidRDefault="00BE5226" w:rsidP="0024406A">
            <w:pPr>
              <w:spacing w:after="0" w:line="240" w:lineRule="auto"/>
              <w:jc w:val="both"/>
              <w:rPr>
                <w:rFonts w:ascii="Tahoma" w:eastAsia="Times New Roman" w:hAnsi="Tahoma" w:cs="Tahoma"/>
                <w:b/>
                <w:sz w:val="26"/>
                <w:szCs w:val="26"/>
                <w:lang w:eastAsia="es-ES"/>
              </w:rPr>
            </w:pPr>
            <w:r w:rsidRPr="00BE5226">
              <w:rPr>
                <w:rFonts w:ascii="Tahoma" w:eastAsia="Times New Roman" w:hAnsi="Tahoma" w:cs="Tahoma"/>
                <w:b/>
                <w:sz w:val="26"/>
                <w:szCs w:val="26"/>
                <w:lang w:eastAsia="es-ES"/>
              </w:rPr>
              <w:t>10.-</w:t>
            </w:r>
          </w:p>
        </w:tc>
        <w:tc>
          <w:tcPr>
            <w:tcW w:w="4600" w:type="pct"/>
            <w:gridSpan w:val="3"/>
          </w:tcPr>
          <w:p w:rsidR="00BE5226" w:rsidRPr="00BE5226" w:rsidRDefault="00BE5226" w:rsidP="0024406A">
            <w:pPr>
              <w:tabs>
                <w:tab w:val="left" w:pos="8613"/>
              </w:tabs>
              <w:spacing w:after="0" w:line="240" w:lineRule="auto"/>
              <w:jc w:val="both"/>
              <w:rPr>
                <w:rFonts w:ascii="Tahoma" w:hAnsi="Tahoma" w:cs="Tahoma"/>
                <w:sz w:val="26"/>
                <w:szCs w:val="26"/>
              </w:rPr>
            </w:pPr>
            <w:r w:rsidRPr="00BE5226">
              <w:rPr>
                <w:rFonts w:ascii="Tahoma" w:hAnsi="Tahoma" w:cs="Tahoma"/>
                <w:sz w:val="26"/>
                <w:szCs w:val="26"/>
              </w:rPr>
              <w:t>DICTAMEN DE LA COMISIÓN EDILICIA DE OBRAS Y ASENTAMIENTOS HUMANOS, MEDIANTE EL CUAL SE AUTORIZA EL CAMBIO DE USO DE SUELO DE “HABITACIONAL DENSIDAD MÍNIMA (H1)” A “SERVICIOS A INDUSTRIA Y COMERCIO (S)”, PARA UN PREDIO UBICADO EN LA CARRETERA FEDERAL VILLAHERMOSA – TEAPA, COLONIA PLUTARCO ELÍAS CALLES, CENTRO, TABASCO; PROPIEDAD DE LA C. MARÍA DE LA LUZ DEA LEÓN ESTRADA, CON UNA SUPERFICIE DE 5,000.00 M</w:t>
            </w:r>
            <w:r w:rsidRPr="00BE5226">
              <w:rPr>
                <w:rFonts w:ascii="Tahoma" w:hAnsi="Tahoma" w:cs="Tahoma"/>
                <w:sz w:val="26"/>
                <w:szCs w:val="26"/>
                <w:vertAlign w:val="superscript"/>
              </w:rPr>
              <w:t>2</w:t>
            </w:r>
            <w:r w:rsidRPr="00BE5226">
              <w:rPr>
                <w:rFonts w:ascii="Tahoma" w:hAnsi="Tahoma" w:cs="Tahoma"/>
                <w:sz w:val="26"/>
                <w:szCs w:val="26"/>
              </w:rPr>
              <w:t>, PARA EL DESARROLLO DE UNA ESTACIÓN DE SERVICIO (GASOLINERA).</w:t>
            </w:r>
          </w:p>
        </w:tc>
      </w:tr>
      <w:tr w:rsidR="00BE5226" w:rsidRPr="00BE5226" w:rsidTr="0024406A">
        <w:trPr>
          <w:trHeight w:val="165"/>
        </w:trPr>
        <w:tc>
          <w:tcPr>
            <w:tcW w:w="400" w:type="pct"/>
          </w:tcPr>
          <w:p w:rsidR="00BE5226" w:rsidRPr="00BE5226" w:rsidRDefault="00BE5226" w:rsidP="0024406A">
            <w:pPr>
              <w:spacing w:after="0" w:line="240" w:lineRule="auto"/>
              <w:jc w:val="both"/>
              <w:rPr>
                <w:rFonts w:ascii="Tahoma" w:eastAsia="Times New Roman" w:hAnsi="Tahoma" w:cs="Tahoma"/>
                <w:b/>
                <w:sz w:val="26"/>
                <w:szCs w:val="26"/>
                <w:lang w:eastAsia="es-ES"/>
              </w:rPr>
            </w:pPr>
          </w:p>
        </w:tc>
        <w:tc>
          <w:tcPr>
            <w:tcW w:w="4600" w:type="pct"/>
            <w:gridSpan w:val="3"/>
          </w:tcPr>
          <w:p w:rsidR="00BE5226" w:rsidRPr="00BE5226" w:rsidRDefault="00BE5226" w:rsidP="0024406A">
            <w:pPr>
              <w:tabs>
                <w:tab w:val="left" w:pos="8613"/>
              </w:tabs>
              <w:spacing w:after="0" w:line="240" w:lineRule="auto"/>
              <w:jc w:val="both"/>
              <w:rPr>
                <w:rFonts w:ascii="Tahoma" w:hAnsi="Tahoma" w:cs="Tahoma"/>
                <w:sz w:val="26"/>
                <w:szCs w:val="26"/>
              </w:rPr>
            </w:pPr>
          </w:p>
        </w:tc>
      </w:tr>
      <w:tr w:rsidR="00BE5226" w:rsidRPr="00BE5226" w:rsidTr="0024406A">
        <w:trPr>
          <w:trHeight w:val="306"/>
        </w:trPr>
        <w:tc>
          <w:tcPr>
            <w:tcW w:w="400" w:type="pct"/>
          </w:tcPr>
          <w:p w:rsidR="00BE5226" w:rsidRPr="00BE5226" w:rsidRDefault="00BE5226" w:rsidP="0024406A">
            <w:pPr>
              <w:spacing w:after="0" w:line="240" w:lineRule="auto"/>
              <w:jc w:val="both"/>
              <w:rPr>
                <w:rFonts w:ascii="Tahoma" w:eastAsia="Times New Roman" w:hAnsi="Tahoma" w:cs="Tahoma"/>
                <w:b/>
                <w:sz w:val="26"/>
                <w:szCs w:val="26"/>
                <w:lang w:eastAsia="es-ES"/>
              </w:rPr>
            </w:pPr>
            <w:r w:rsidRPr="00BE5226">
              <w:rPr>
                <w:rFonts w:ascii="Tahoma" w:eastAsia="Times New Roman" w:hAnsi="Tahoma" w:cs="Tahoma"/>
                <w:b/>
                <w:sz w:val="26"/>
                <w:szCs w:val="26"/>
                <w:lang w:eastAsia="es-ES"/>
              </w:rPr>
              <w:t>11.-</w:t>
            </w:r>
          </w:p>
        </w:tc>
        <w:tc>
          <w:tcPr>
            <w:tcW w:w="4600" w:type="pct"/>
            <w:gridSpan w:val="3"/>
          </w:tcPr>
          <w:p w:rsidR="00BE5226" w:rsidRPr="00BE5226" w:rsidRDefault="00BE5226" w:rsidP="0024406A">
            <w:pPr>
              <w:tabs>
                <w:tab w:val="left" w:pos="8613"/>
              </w:tabs>
              <w:spacing w:after="0" w:line="240" w:lineRule="auto"/>
              <w:jc w:val="both"/>
              <w:rPr>
                <w:rFonts w:ascii="Tahoma" w:hAnsi="Tahoma" w:cs="Tahoma"/>
                <w:sz w:val="26"/>
                <w:szCs w:val="26"/>
              </w:rPr>
            </w:pPr>
            <w:r w:rsidRPr="00BE5226">
              <w:rPr>
                <w:rFonts w:ascii="Tahoma" w:hAnsi="Tahoma" w:cs="Tahoma"/>
                <w:sz w:val="26"/>
                <w:szCs w:val="26"/>
              </w:rPr>
              <w:t>DICTAMEN DE LA COMISIÓN EDILICIA DE OBRAS Y ASENTAMIENTOS HUMANOS, MEDIANTE EL CUAL SE AUTORIZA EL CAMBIO DE USO DE SUELO DE “ZONA DE TRANSICIÓN (ZT)” A “HABITACIONAL DENSIDAD ALTA (H4)”, DEL PREDIO UBICADO EN CARRETERA ESTATAL VILLAHERMOSA-LUIS GIL PÉREZ, KILÓMETRO 3+100, RANCHERÍA IXTACOMITÁN SEGUNDA SECCIÓN, MUNICIPIO DE CENTRO, TABASCO; CON UNA SUPERFICIE DE 33,050.00 M</w:t>
            </w:r>
            <w:r w:rsidRPr="00BE5226">
              <w:rPr>
                <w:rFonts w:ascii="Tahoma" w:hAnsi="Tahoma" w:cs="Tahoma"/>
                <w:sz w:val="26"/>
                <w:szCs w:val="26"/>
                <w:vertAlign w:val="superscript"/>
              </w:rPr>
              <w:t>2</w:t>
            </w:r>
            <w:r w:rsidRPr="00BE5226">
              <w:rPr>
                <w:rFonts w:ascii="Tahoma" w:hAnsi="Tahoma" w:cs="Tahoma"/>
                <w:sz w:val="26"/>
                <w:szCs w:val="26"/>
              </w:rPr>
              <w:t>, PROPIEDAD DEL C. JOSÉ LUIS RUIZ DE LA CRUZ, PARA EL PROYECTO FRACCIONAMIENTO PRADOS DE IXTACOMITÁN.</w:t>
            </w:r>
          </w:p>
        </w:tc>
      </w:tr>
      <w:tr w:rsidR="00BE5226" w:rsidRPr="00BE5226" w:rsidTr="0024406A">
        <w:trPr>
          <w:trHeight w:val="222"/>
        </w:trPr>
        <w:tc>
          <w:tcPr>
            <w:tcW w:w="400" w:type="pct"/>
            <w:hideMark/>
          </w:tcPr>
          <w:p w:rsidR="00BE5226" w:rsidRPr="00BE5226" w:rsidRDefault="00BE5226" w:rsidP="0024406A">
            <w:pPr>
              <w:spacing w:after="0" w:line="240" w:lineRule="auto"/>
              <w:rPr>
                <w:rFonts w:ascii="Tahoma" w:eastAsia="Times New Roman" w:hAnsi="Tahoma" w:cs="Tahoma"/>
                <w:sz w:val="26"/>
                <w:szCs w:val="26"/>
                <w:lang w:eastAsia="es-ES"/>
              </w:rPr>
            </w:pPr>
          </w:p>
        </w:tc>
        <w:tc>
          <w:tcPr>
            <w:tcW w:w="4600" w:type="pct"/>
            <w:gridSpan w:val="3"/>
          </w:tcPr>
          <w:p w:rsidR="00BE5226" w:rsidRPr="00BE5226" w:rsidRDefault="00BE5226" w:rsidP="0024406A">
            <w:pPr>
              <w:tabs>
                <w:tab w:val="left" w:pos="8613"/>
              </w:tabs>
              <w:spacing w:after="0" w:line="240" w:lineRule="auto"/>
              <w:jc w:val="both"/>
              <w:rPr>
                <w:rFonts w:ascii="Tahoma" w:hAnsi="Tahoma" w:cs="Tahoma"/>
                <w:sz w:val="26"/>
                <w:szCs w:val="26"/>
              </w:rPr>
            </w:pPr>
          </w:p>
        </w:tc>
      </w:tr>
      <w:tr w:rsidR="00BE5226" w:rsidRPr="00BE5226" w:rsidTr="0024406A">
        <w:trPr>
          <w:trHeight w:val="306"/>
        </w:trPr>
        <w:tc>
          <w:tcPr>
            <w:tcW w:w="400" w:type="pct"/>
          </w:tcPr>
          <w:p w:rsidR="00BE5226" w:rsidRPr="00BE5226" w:rsidRDefault="00BE5226" w:rsidP="0024406A">
            <w:pPr>
              <w:spacing w:after="0" w:line="240" w:lineRule="auto"/>
              <w:rPr>
                <w:rFonts w:ascii="Tahoma" w:eastAsia="Times New Roman" w:hAnsi="Tahoma" w:cs="Tahoma"/>
                <w:b/>
                <w:sz w:val="26"/>
                <w:szCs w:val="26"/>
                <w:lang w:eastAsia="es-ES"/>
              </w:rPr>
            </w:pPr>
            <w:r w:rsidRPr="00BE5226">
              <w:rPr>
                <w:rFonts w:ascii="Tahoma" w:eastAsia="Times New Roman" w:hAnsi="Tahoma" w:cs="Tahoma"/>
                <w:b/>
                <w:sz w:val="26"/>
                <w:szCs w:val="26"/>
                <w:lang w:eastAsia="es-ES"/>
              </w:rPr>
              <w:t>12.-</w:t>
            </w:r>
          </w:p>
        </w:tc>
        <w:tc>
          <w:tcPr>
            <w:tcW w:w="4600" w:type="pct"/>
            <w:gridSpan w:val="3"/>
          </w:tcPr>
          <w:p w:rsidR="00BE5226" w:rsidRPr="00BE5226" w:rsidRDefault="00BE5226" w:rsidP="0024406A">
            <w:pPr>
              <w:tabs>
                <w:tab w:val="left" w:pos="8613"/>
              </w:tabs>
              <w:spacing w:after="0" w:line="240" w:lineRule="auto"/>
              <w:jc w:val="both"/>
              <w:rPr>
                <w:rFonts w:ascii="Tahoma" w:hAnsi="Tahoma" w:cs="Tahoma"/>
                <w:sz w:val="26"/>
                <w:szCs w:val="26"/>
              </w:rPr>
            </w:pPr>
            <w:r w:rsidRPr="00BE5226">
              <w:rPr>
                <w:rFonts w:ascii="Tahoma" w:hAnsi="Tahoma" w:cs="Tahoma"/>
                <w:sz w:val="26"/>
                <w:szCs w:val="26"/>
              </w:rPr>
              <w:t>DICTAMEN DE LA COMISIÓN EDILICIA DE OBRAS Y ASENTAMIENTOS, HUMANOS MEDIANTE EL CUAL SE AUTORIZA FRACCIONAMIENTO PARA DESARROLLAR VIVIENDA BAJO RÉGIMEN DE PROPIEDAD EN CONDOMINIO DENOMINADO “BUENAVISTA”, UBICADO EN LA RANCHERÍA BUENAVISTA 2DA. SECCIÓN, CENTRO, TABASCO; CON UNA SUPERFICIE DE 9,040.89 M</w:t>
            </w:r>
            <w:r w:rsidRPr="00BE5226">
              <w:rPr>
                <w:rFonts w:ascii="Tahoma" w:hAnsi="Tahoma" w:cs="Tahoma"/>
                <w:sz w:val="26"/>
                <w:szCs w:val="26"/>
                <w:vertAlign w:val="superscript"/>
              </w:rPr>
              <w:t>2</w:t>
            </w:r>
            <w:r w:rsidRPr="00BE5226">
              <w:rPr>
                <w:rFonts w:ascii="Tahoma" w:hAnsi="Tahoma" w:cs="Tahoma"/>
                <w:sz w:val="26"/>
                <w:szCs w:val="26"/>
              </w:rPr>
              <w:t>, PROPIEDAD DE ARRENDADORA COMERCIAL MEXICANA S. DE R.L. DE C.V.</w:t>
            </w:r>
          </w:p>
        </w:tc>
      </w:tr>
      <w:tr w:rsidR="00BE5226" w:rsidRPr="00BE5226" w:rsidTr="0024406A">
        <w:trPr>
          <w:gridAfter w:val="1"/>
          <w:wAfter w:w="83" w:type="pct"/>
          <w:trHeight w:val="127"/>
        </w:trPr>
        <w:tc>
          <w:tcPr>
            <w:tcW w:w="432" w:type="pct"/>
            <w:gridSpan w:val="2"/>
          </w:tcPr>
          <w:p w:rsidR="00BE5226" w:rsidRPr="00BE5226" w:rsidRDefault="00BE5226" w:rsidP="0024406A">
            <w:pPr>
              <w:spacing w:after="0" w:line="240" w:lineRule="auto"/>
              <w:rPr>
                <w:rFonts w:ascii="Tahoma" w:eastAsia="Times New Roman" w:hAnsi="Tahoma" w:cs="Tahoma"/>
                <w:sz w:val="26"/>
                <w:szCs w:val="26"/>
                <w:lang w:eastAsia="es-ES"/>
              </w:rPr>
            </w:pPr>
          </w:p>
        </w:tc>
        <w:tc>
          <w:tcPr>
            <w:tcW w:w="4485" w:type="pct"/>
          </w:tcPr>
          <w:p w:rsidR="00BE5226" w:rsidRPr="00BE5226" w:rsidRDefault="00BE5226" w:rsidP="0024406A">
            <w:pPr>
              <w:spacing w:after="0" w:line="240" w:lineRule="auto"/>
              <w:jc w:val="both"/>
              <w:rPr>
                <w:rFonts w:ascii="Tahoma" w:hAnsi="Tahoma" w:cs="Tahoma"/>
                <w:sz w:val="26"/>
                <w:szCs w:val="26"/>
              </w:rPr>
            </w:pPr>
          </w:p>
        </w:tc>
      </w:tr>
      <w:tr w:rsidR="00BE5226" w:rsidRPr="00BE5226" w:rsidTr="0024406A">
        <w:trPr>
          <w:gridAfter w:val="1"/>
          <w:wAfter w:w="83" w:type="pct"/>
          <w:trHeight w:val="80"/>
        </w:trPr>
        <w:tc>
          <w:tcPr>
            <w:tcW w:w="432" w:type="pct"/>
            <w:gridSpan w:val="2"/>
            <w:hideMark/>
          </w:tcPr>
          <w:p w:rsidR="00BE5226" w:rsidRPr="00BE5226" w:rsidRDefault="00BE5226" w:rsidP="0024406A">
            <w:pPr>
              <w:spacing w:after="0" w:line="240" w:lineRule="auto"/>
              <w:jc w:val="both"/>
              <w:rPr>
                <w:rFonts w:ascii="Tahoma" w:eastAsia="Times New Roman" w:hAnsi="Tahoma" w:cs="Tahoma"/>
                <w:b/>
                <w:sz w:val="26"/>
                <w:szCs w:val="26"/>
                <w:lang w:eastAsia="es-ES"/>
              </w:rPr>
            </w:pPr>
            <w:r w:rsidRPr="00BE5226">
              <w:rPr>
                <w:rFonts w:ascii="Tahoma" w:eastAsia="Times New Roman" w:hAnsi="Tahoma" w:cs="Tahoma"/>
                <w:b/>
                <w:sz w:val="26"/>
                <w:szCs w:val="26"/>
                <w:lang w:eastAsia="es-ES"/>
              </w:rPr>
              <w:t>13.-</w:t>
            </w:r>
          </w:p>
        </w:tc>
        <w:tc>
          <w:tcPr>
            <w:tcW w:w="4485" w:type="pct"/>
            <w:hideMark/>
          </w:tcPr>
          <w:p w:rsidR="00BE5226" w:rsidRPr="00BE5226" w:rsidRDefault="00BE5226" w:rsidP="0024406A">
            <w:pPr>
              <w:autoSpaceDE w:val="0"/>
              <w:autoSpaceDN w:val="0"/>
              <w:adjustRightInd w:val="0"/>
              <w:spacing w:after="0" w:line="240" w:lineRule="auto"/>
              <w:jc w:val="both"/>
              <w:rPr>
                <w:rFonts w:ascii="Tahoma" w:hAnsi="Tahoma" w:cs="Tahoma"/>
                <w:sz w:val="26"/>
                <w:szCs w:val="26"/>
              </w:rPr>
            </w:pPr>
            <w:r w:rsidRPr="00BE5226">
              <w:rPr>
                <w:rFonts w:ascii="Tahoma" w:hAnsi="Tahoma" w:cs="Tahoma"/>
                <w:sz w:val="26"/>
                <w:szCs w:val="26"/>
              </w:rPr>
              <w:t>ASUNTOS GENERALES.</w:t>
            </w:r>
          </w:p>
        </w:tc>
      </w:tr>
      <w:tr w:rsidR="00BE5226" w:rsidRPr="00BE5226" w:rsidTr="0024406A">
        <w:trPr>
          <w:gridAfter w:val="1"/>
          <w:wAfter w:w="83" w:type="pct"/>
          <w:trHeight w:val="80"/>
        </w:trPr>
        <w:tc>
          <w:tcPr>
            <w:tcW w:w="432" w:type="pct"/>
            <w:gridSpan w:val="2"/>
          </w:tcPr>
          <w:p w:rsidR="00BE5226" w:rsidRPr="00BE5226" w:rsidRDefault="00BE5226" w:rsidP="0024406A">
            <w:pPr>
              <w:spacing w:after="0" w:line="240" w:lineRule="auto"/>
              <w:jc w:val="both"/>
              <w:rPr>
                <w:rFonts w:ascii="Tahoma" w:eastAsia="Times New Roman" w:hAnsi="Tahoma" w:cs="Tahoma"/>
                <w:b/>
                <w:sz w:val="26"/>
                <w:szCs w:val="26"/>
                <w:lang w:eastAsia="es-ES"/>
              </w:rPr>
            </w:pPr>
          </w:p>
        </w:tc>
        <w:tc>
          <w:tcPr>
            <w:tcW w:w="4485" w:type="pct"/>
          </w:tcPr>
          <w:p w:rsidR="00BE5226" w:rsidRPr="00BE5226" w:rsidRDefault="00BE5226" w:rsidP="0024406A">
            <w:pPr>
              <w:spacing w:after="0" w:line="240" w:lineRule="auto"/>
              <w:jc w:val="both"/>
              <w:rPr>
                <w:rFonts w:ascii="Tahoma" w:hAnsi="Tahoma" w:cs="Tahoma"/>
                <w:sz w:val="26"/>
                <w:szCs w:val="26"/>
              </w:rPr>
            </w:pPr>
          </w:p>
        </w:tc>
      </w:tr>
      <w:tr w:rsidR="00BE5226" w:rsidRPr="00BE5226" w:rsidTr="0024406A">
        <w:trPr>
          <w:gridAfter w:val="1"/>
          <w:wAfter w:w="83" w:type="pct"/>
          <w:trHeight w:val="80"/>
        </w:trPr>
        <w:tc>
          <w:tcPr>
            <w:tcW w:w="432" w:type="pct"/>
            <w:gridSpan w:val="2"/>
            <w:hideMark/>
          </w:tcPr>
          <w:p w:rsidR="00BE5226" w:rsidRPr="00BE5226" w:rsidRDefault="00BE5226" w:rsidP="0024406A">
            <w:pPr>
              <w:spacing w:after="0" w:line="240" w:lineRule="auto"/>
              <w:jc w:val="both"/>
              <w:rPr>
                <w:rFonts w:ascii="Tahoma" w:eastAsia="Times New Roman" w:hAnsi="Tahoma" w:cs="Tahoma"/>
                <w:b/>
                <w:sz w:val="26"/>
                <w:szCs w:val="26"/>
                <w:lang w:eastAsia="es-ES"/>
              </w:rPr>
            </w:pPr>
            <w:r w:rsidRPr="00BE5226">
              <w:rPr>
                <w:rFonts w:ascii="Tahoma" w:eastAsia="Times New Roman" w:hAnsi="Tahoma" w:cs="Tahoma"/>
                <w:b/>
                <w:sz w:val="26"/>
                <w:szCs w:val="26"/>
                <w:lang w:eastAsia="es-ES"/>
              </w:rPr>
              <w:t xml:space="preserve">14.- </w:t>
            </w:r>
          </w:p>
        </w:tc>
        <w:tc>
          <w:tcPr>
            <w:tcW w:w="4485" w:type="pct"/>
            <w:hideMark/>
          </w:tcPr>
          <w:p w:rsidR="00BE5226" w:rsidRPr="00BE5226" w:rsidRDefault="00BE5226" w:rsidP="0024406A">
            <w:pPr>
              <w:spacing w:after="0" w:line="240" w:lineRule="auto"/>
              <w:jc w:val="both"/>
              <w:rPr>
                <w:rFonts w:ascii="Tahoma" w:hAnsi="Tahoma" w:cs="Tahoma"/>
                <w:sz w:val="26"/>
                <w:szCs w:val="26"/>
              </w:rPr>
            </w:pPr>
            <w:r w:rsidRPr="00BE5226">
              <w:rPr>
                <w:rFonts w:ascii="Tahoma" w:hAnsi="Tahoma" w:cs="Tahoma"/>
                <w:sz w:val="26"/>
                <w:szCs w:val="26"/>
              </w:rPr>
              <w:t>CLAUSURA DE LA SESIÓN.</w:t>
            </w:r>
          </w:p>
        </w:tc>
      </w:tr>
    </w:tbl>
    <w:p w:rsidR="00BE5226" w:rsidRPr="00BE5226" w:rsidRDefault="00BE5226" w:rsidP="00C20B8E">
      <w:pPr>
        <w:spacing w:after="0" w:line="240" w:lineRule="auto"/>
        <w:jc w:val="center"/>
        <w:rPr>
          <w:rFonts w:ascii="Tahoma" w:hAnsi="Tahoma" w:cs="Tahoma"/>
          <w:b/>
          <w:sz w:val="26"/>
          <w:szCs w:val="26"/>
        </w:rPr>
      </w:pPr>
    </w:p>
    <w:sectPr w:rsidR="00BE5226" w:rsidRPr="00BE5226" w:rsidSect="00BE5226">
      <w:headerReference w:type="default" r:id="rId7"/>
      <w:footerReference w:type="default" r:id="rId8"/>
      <w:pgSz w:w="12240" w:h="15840"/>
      <w:pgMar w:top="2268" w:right="118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F01" w:rsidRDefault="00837F01" w:rsidP="00DC17BD">
      <w:pPr>
        <w:spacing w:after="0" w:line="240" w:lineRule="auto"/>
      </w:pPr>
      <w:r>
        <w:separator/>
      </w:r>
    </w:p>
  </w:endnote>
  <w:endnote w:type="continuationSeparator" w:id="0">
    <w:p w:rsidR="00837F01" w:rsidRDefault="00837F01" w:rsidP="00DC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91" w:rsidRDefault="00926C91">
    <w:pPr>
      <w:pStyle w:val="Piedepgina"/>
    </w:pPr>
    <w:r>
      <w:rPr>
        <w:noProof/>
        <w:lang w:eastAsia="es-MX"/>
      </w:rPr>
      <w:drawing>
        <wp:anchor distT="0" distB="0" distL="114300" distR="114300" simplePos="0" relativeHeight="251661312" behindDoc="1" locked="0" layoutInCell="1" allowOverlap="1">
          <wp:simplePos x="0" y="0"/>
          <wp:positionH relativeFrom="column">
            <wp:posOffset>272415</wp:posOffset>
          </wp:positionH>
          <wp:positionV relativeFrom="paragraph">
            <wp:posOffset>-109484</wp:posOffset>
          </wp:positionV>
          <wp:extent cx="5098212" cy="376547"/>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NTILLO DIRECCION SECRETARIA.png"/>
                  <pic:cNvPicPr/>
                </pic:nvPicPr>
                <pic:blipFill rotWithShape="1">
                  <a:blip r:embed="rId1" cstate="print">
                    <a:extLst>
                      <a:ext uri="{28A0092B-C50C-407E-A947-70E740481C1C}">
                        <a14:useLocalDpi xmlns:a14="http://schemas.microsoft.com/office/drawing/2010/main" val="0"/>
                      </a:ext>
                    </a:extLst>
                  </a:blip>
                  <a:srcRect l="24130" r="26695"/>
                  <a:stretch/>
                </pic:blipFill>
                <pic:spPr bwMode="auto">
                  <a:xfrm>
                    <a:off x="0" y="0"/>
                    <a:ext cx="5098212" cy="3765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F01" w:rsidRDefault="00837F01" w:rsidP="00DC17BD">
      <w:pPr>
        <w:spacing w:after="0" w:line="240" w:lineRule="auto"/>
      </w:pPr>
      <w:r>
        <w:separator/>
      </w:r>
    </w:p>
  </w:footnote>
  <w:footnote w:type="continuationSeparator" w:id="0">
    <w:p w:rsidR="00837F01" w:rsidRDefault="00837F01" w:rsidP="00DC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91" w:rsidRDefault="00AE60BD">
    <w:pPr>
      <w:pStyle w:val="Encabezado"/>
    </w:pPr>
    <w:r>
      <w:rPr>
        <w:noProof/>
        <w:lang w:eastAsia="es-MX"/>
      </w:rPr>
      <w:drawing>
        <wp:inline distT="0" distB="0" distL="0" distR="0" wp14:anchorId="2B2744AB" wp14:editId="1C822CFD">
          <wp:extent cx="4809490" cy="840740"/>
          <wp:effectExtent l="0" t="0" r="0" b="0"/>
          <wp:docPr id="13" name="Imagen 13"/>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09490" cy="840740"/>
                  </a:xfrm>
                  <a:prstGeom prst="rect">
                    <a:avLst/>
                  </a:prstGeom>
                </pic:spPr>
              </pic:pic>
            </a:graphicData>
          </a:graphic>
        </wp:inline>
      </w:drawing>
    </w:r>
    <w:r w:rsidR="00926C91">
      <w:rPr>
        <w:noProof/>
        <w:lang w:eastAsia="es-MX"/>
      </w:rPr>
      <w:drawing>
        <wp:anchor distT="0" distB="0" distL="114300" distR="114300" simplePos="0" relativeHeight="251659264" behindDoc="1" locked="0" layoutInCell="1" allowOverlap="1" wp14:anchorId="25742A7B" wp14:editId="748E73F7">
          <wp:simplePos x="0" y="0"/>
          <wp:positionH relativeFrom="column">
            <wp:posOffset>6184265</wp:posOffset>
          </wp:positionH>
          <wp:positionV relativeFrom="paragraph">
            <wp:posOffset>-207455</wp:posOffset>
          </wp:positionV>
          <wp:extent cx="365760" cy="720534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N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5760" cy="7205345"/>
                  </a:xfrm>
                  <a:prstGeom prst="rect">
                    <a:avLst/>
                  </a:prstGeom>
                </pic:spPr>
              </pic:pic>
            </a:graphicData>
          </a:graphic>
          <wp14:sizeRelH relativeFrom="page">
            <wp14:pctWidth>0</wp14:pctWidth>
          </wp14:sizeRelH>
          <wp14:sizeRelV relativeFrom="page">
            <wp14:pctHeight>0</wp14:pctHeight>
          </wp14:sizeRelV>
        </wp:anchor>
      </w:drawing>
    </w:r>
    <w:r w:rsidR="00926C91">
      <w:rPr>
        <w:noProof/>
        <w:lang w:eastAsia="es-MX"/>
      </w:rPr>
      <w:drawing>
        <wp:anchor distT="0" distB="0" distL="114300" distR="114300" simplePos="0" relativeHeight="251660288" behindDoc="1" locked="0" layoutInCell="1" allowOverlap="1" wp14:anchorId="34E16A1C" wp14:editId="46B081DF">
          <wp:simplePos x="0" y="0"/>
          <wp:positionH relativeFrom="column">
            <wp:posOffset>-870585</wp:posOffset>
          </wp:positionH>
          <wp:positionV relativeFrom="paragraph">
            <wp:posOffset>922021</wp:posOffset>
          </wp:positionV>
          <wp:extent cx="398881" cy="6991350"/>
          <wp:effectExtent l="0" t="0" r="127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NTILLO SLOGAN.png"/>
                  <pic:cNvPicPr/>
                </pic:nvPicPr>
                <pic:blipFill rotWithShape="1">
                  <a:blip r:embed="rId3" cstate="print">
                    <a:extLst>
                      <a:ext uri="{28A0092B-C50C-407E-A947-70E740481C1C}">
                        <a14:useLocalDpi xmlns:a14="http://schemas.microsoft.com/office/drawing/2010/main" val="0"/>
                      </a:ext>
                    </a:extLst>
                  </a:blip>
                  <a:srcRect l="12465" r="25207"/>
                  <a:stretch/>
                </pic:blipFill>
                <pic:spPr bwMode="auto">
                  <a:xfrm>
                    <a:off x="0" y="0"/>
                    <a:ext cx="401359" cy="70347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6DD6"/>
    <w:multiLevelType w:val="hybridMultilevel"/>
    <w:tmpl w:val="0E3C8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B546A8"/>
    <w:multiLevelType w:val="hybridMultilevel"/>
    <w:tmpl w:val="CA301EB0"/>
    <w:lvl w:ilvl="0" w:tplc="080A0013">
      <w:start w:val="1"/>
      <w:numFmt w:val="upperRoman"/>
      <w:lvlText w:val="%1."/>
      <w:lvlJc w:val="right"/>
      <w:pPr>
        <w:tabs>
          <w:tab w:val="num" w:pos="720"/>
        </w:tabs>
        <w:ind w:left="720" w:hanging="18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092C1620"/>
    <w:multiLevelType w:val="hybridMultilevel"/>
    <w:tmpl w:val="E1484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131D46"/>
    <w:multiLevelType w:val="hybridMultilevel"/>
    <w:tmpl w:val="9BDA7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C7116"/>
    <w:multiLevelType w:val="hybridMultilevel"/>
    <w:tmpl w:val="69A2E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0735C0"/>
    <w:multiLevelType w:val="hybridMultilevel"/>
    <w:tmpl w:val="7A0C97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9B11CA"/>
    <w:multiLevelType w:val="hybridMultilevel"/>
    <w:tmpl w:val="3C702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074B73"/>
    <w:multiLevelType w:val="hybridMultilevel"/>
    <w:tmpl w:val="9CE6A99C"/>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7A6965"/>
    <w:multiLevelType w:val="hybridMultilevel"/>
    <w:tmpl w:val="476C8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063773"/>
    <w:multiLevelType w:val="hybridMultilevel"/>
    <w:tmpl w:val="E4423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782149"/>
    <w:multiLevelType w:val="hybridMultilevel"/>
    <w:tmpl w:val="31D4E9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9E46B2"/>
    <w:multiLevelType w:val="hybridMultilevel"/>
    <w:tmpl w:val="911C79D0"/>
    <w:lvl w:ilvl="0" w:tplc="7F7A0734">
      <w:start w:val="1"/>
      <w:numFmt w:val="lowerLetter"/>
      <w:pStyle w:val="ListaLiteral2"/>
      <w:lvlText w:val="%1)."/>
      <w:lvlJc w:val="left"/>
      <w:pPr>
        <w:ind w:left="113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0B2500"/>
    <w:multiLevelType w:val="hybridMultilevel"/>
    <w:tmpl w:val="5916FAB0"/>
    <w:lvl w:ilvl="0" w:tplc="F70C149E">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3" w15:restartNumberingAfterBreak="0">
    <w:nsid w:val="372D7568"/>
    <w:multiLevelType w:val="hybridMultilevel"/>
    <w:tmpl w:val="DD188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2B51E8"/>
    <w:multiLevelType w:val="hybridMultilevel"/>
    <w:tmpl w:val="05025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1571D2"/>
    <w:multiLevelType w:val="hybridMultilevel"/>
    <w:tmpl w:val="AA7E43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865ECF"/>
    <w:multiLevelType w:val="hybridMultilevel"/>
    <w:tmpl w:val="CB260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79052C"/>
    <w:multiLevelType w:val="hybridMultilevel"/>
    <w:tmpl w:val="518281A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95669A"/>
    <w:multiLevelType w:val="hybridMultilevel"/>
    <w:tmpl w:val="E7B81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93E15F2"/>
    <w:multiLevelType w:val="hybridMultilevel"/>
    <w:tmpl w:val="113207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C365E9"/>
    <w:multiLevelType w:val="hybridMultilevel"/>
    <w:tmpl w:val="AE1E3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EE324B"/>
    <w:multiLevelType w:val="hybridMultilevel"/>
    <w:tmpl w:val="40601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9F6A4F"/>
    <w:multiLevelType w:val="hybridMultilevel"/>
    <w:tmpl w:val="3B80F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7B27FC"/>
    <w:multiLevelType w:val="hybridMultilevel"/>
    <w:tmpl w:val="4E822B00"/>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6A60325C"/>
    <w:multiLevelType w:val="hybridMultilevel"/>
    <w:tmpl w:val="B7D04AF0"/>
    <w:lvl w:ilvl="0" w:tplc="08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C5D00A6"/>
    <w:multiLevelType w:val="hybridMultilevel"/>
    <w:tmpl w:val="1548D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DB63A24"/>
    <w:multiLevelType w:val="hybridMultilevel"/>
    <w:tmpl w:val="87DEB5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3BB203B"/>
    <w:multiLevelType w:val="hybridMultilevel"/>
    <w:tmpl w:val="41F00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24"/>
  </w:num>
  <w:num w:numId="4">
    <w:abstractNumId w:val="15"/>
  </w:num>
  <w:num w:numId="5">
    <w:abstractNumId w:val="9"/>
  </w:num>
  <w:num w:numId="6">
    <w:abstractNumId w:val="6"/>
  </w:num>
  <w:num w:numId="7">
    <w:abstractNumId w:val="19"/>
  </w:num>
  <w:num w:numId="8">
    <w:abstractNumId w:val="13"/>
  </w:num>
  <w:num w:numId="9">
    <w:abstractNumId w:val="18"/>
  </w:num>
  <w:num w:numId="10">
    <w:abstractNumId w:val="4"/>
  </w:num>
  <w:num w:numId="11">
    <w:abstractNumId w:val="22"/>
  </w:num>
  <w:num w:numId="12">
    <w:abstractNumId w:val="21"/>
  </w:num>
  <w:num w:numId="13">
    <w:abstractNumId w:val="12"/>
  </w:num>
  <w:num w:numId="14">
    <w:abstractNumId w:val="7"/>
  </w:num>
  <w:num w:numId="15">
    <w:abstractNumId w:val="5"/>
  </w:num>
  <w:num w:numId="16">
    <w:abstractNumId w:val="25"/>
  </w:num>
  <w:num w:numId="17">
    <w:abstractNumId w:val="17"/>
  </w:num>
  <w:num w:numId="18">
    <w:abstractNumId w:val="16"/>
  </w:num>
  <w:num w:numId="19">
    <w:abstractNumId w:val="2"/>
  </w:num>
  <w:num w:numId="20">
    <w:abstractNumId w:val="10"/>
  </w:num>
  <w:num w:numId="21">
    <w:abstractNumId w:val="20"/>
  </w:num>
  <w:num w:numId="22">
    <w:abstractNumId w:val="8"/>
  </w:num>
  <w:num w:numId="23">
    <w:abstractNumId w:val="14"/>
  </w:num>
  <w:num w:numId="24">
    <w:abstractNumId w:val="27"/>
  </w:num>
  <w:num w:numId="25">
    <w:abstractNumId w:val="26"/>
  </w:num>
  <w:num w:numId="26">
    <w:abstractNumId w:val="1"/>
  </w:num>
  <w:num w:numId="27">
    <w:abstractNumId w:val="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BD"/>
    <w:rsid w:val="00027778"/>
    <w:rsid w:val="000452EF"/>
    <w:rsid w:val="00047877"/>
    <w:rsid w:val="00054EF1"/>
    <w:rsid w:val="00065165"/>
    <w:rsid w:val="00067172"/>
    <w:rsid w:val="00067E32"/>
    <w:rsid w:val="00076385"/>
    <w:rsid w:val="00084E70"/>
    <w:rsid w:val="00087619"/>
    <w:rsid w:val="00090667"/>
    <w:rsid w:val="00093EBA"/>
    <w:rsid w:val="000B7140"/>
    <w:rsid w:val="000E44AE"/>
    <w:rsid w:val="000F1D8A"/>
    <w:rsid w:val="000F4B08"/>
    <w:rsid w:val="001112EC"/>
    <w:rsid w:val="001544EB"/>
    <w:rsid w:val="00166C95"/>
    <w:rsid w:val="00167435"/>
    <w:rsid w:val="001A3738"/>
    <w:rsid w:val="001C2D51"/>
    <w:rsid w:val="001C5449"/>
    <w:rsid w:val="001F5B4D"/>
    <w:rsid w:val="00220DF8"/>
    <w:rsid w:val="002250BC"/>
    <w:rsid w:val="00262B9D"/>
    <w:rsid w:val="002A1628"/>
    <w:rsid w:val="002A2426"/>
    <w:rsid w:val="002C7C52"/>
    <w:rsid w:val="002D60E9"/>
    <w:rsid w:val="002D7A74"/>
    <w:rsid w:val="002D7D05"/>
    <w:rsid w:val="002F57B0"/>
    <w:rsid w:val="00320CE9"/>
    <w:rsid w:val="00333AD2"/>
    <w:rsid w:val="003450B6"/>
    <w:rsid w:val="00353C99"/>
    <w:rsid w:val="00364904"/>
    <w:rsid w:val="003A35D6"/>
    <w:rsid w:val="003B33D9"/>
    <w:rsid w:val="003D288A"/>
    <w:rsid w:val="003E4B47"/>
    <w:rsid w:val="00405FFB"/>
    <w:rsid w:val="004062A0"/>
    <w:rsid w:val="00417532"/>
    <w:rsid w:val="00432962"/>
    <w:rsid w:val="00440C89"/>
    <w:rsid w:val="004547C3"/>
    <w:rsid w:val="00463382"/>
    <w:rsid w:val="0046410A"/>
    <w:rsid w:val="004649FA"/>
    <w:rsid w:val="004652E4"/>
    <w:rsid w:val="004847FB"/>
    <w:rsid w:val="004B1846"/>
    <w:rsid w:val="004C063C"/>
    <w:rsid w:val="004F0BA3"/>
    <w:rsid w:val="004F0D50"/>
    <w:rsid w:val="0050041A"/>
    <w:rsid w:val="005162FB"/>
    <w:rsid w:val="0052644A"/>
    <w:rsid w:val="0053552B"/>
    <w:rsid w:val="0055031E"/>
    <w:rsid w:val="0059538D"/>
    <w:rsid w:val="005C76D0"/>
    <w:rsid w:val="005E186D"/>
    <w:rsid w:val="005E503A"/>
    <w:rsid w:val="005F5B95"/>
    <w:rsid w:val="005F7941"/>
    <w:rsid w:val="00627125"/>
    <w:rsid w:val="0065055A"/>
    <w:rsid w:val="00660CB6"/>
    <w:rsid w:val="0067658F"/>
    <w:rsid w:val="00694692"/>
    <w:rsid w:val="006A4D71"/>
    <w:rsid w:val="006C7C04"/>
    <w:rsid w:val="006E6A8B"/>
    <w:rsid w:val="006F1EA9"/>
    <w:rsid w:val="006F247F"/>
    <w:rsid w:val="006F3A3A"/>
    <w:rsid w:val="00723031"/>
    <w:rsid w:val="00774231"/>
    <w:rsid w:val="0078521E"/>
    <w:rsid w:val="00794AA0"/>
    <w:rsid w:val="00797038"/>
    <w:rsid w:val="007D4973"/>
    <w:rsid w:val="007E7E7F"/>
    <w:rsid w:val="00814DE2"/>
    <w:rsid w:val="008353D9"/>
    <w:rsid w:val="00837F01"/>
    <w:rsid w:val="00843038"/>
    <w:rsid w:val="00843C4B"/>
    <w:rsid w:val="00851F80"/>
    <w:rsid w:val="00855686"/>
    <w:rsid w:val="00857E55"/>
    <w:rsid w:val="00865E20"/>
    <w:rsid w:val="008670F1"/>
    <w:rsid w:val="008725CC"/>
    <w:rsid w:val="00887B88"/>
    <w:rsid w:val="008A7194"/>
    <w:rsid w:val="008C1C6B"/>
    <w:rsid w:val="008D1EE7"/>
    <w:rsid w:val="008F3A29"/>
    <w:rsid w:val="009005E0"/>
    <w:rsid w:val="00903210"/>
    <w:rsid w:val="00907646"/>
    <w:rsid w:val="00917A12"/>
    <w:rsid w:val="0092548A"/>
    <w:rsid w:val="00926C91"/>
    <w:rsid w:val="00932018"/>
    <w:rsid w:val="00934856"/>
    <w:rsid w:val="00957C85"/>
    <w:rsid w:val="00977A6F"/>
    <w:rsid w:val="00997B5F"/>
    <w:rsid w:val="009A0E3A"/>
    <w:rsid w:val="009B0F6C"/>
    <w:rsid w:val="009B451A"/>
    <w:rsid w:val="009B76D2"/>
    <w:rsid w:val="009E2DC5"/>
    <w:rsid w:val="009F015B"/>
    <w:rsid w:val="00A06EFF"/>
    <w:rsid w:val="00A31DF3"/>
    <w:rsid w:val="00A40C70"/>
    <w:rsid w:val="00A574B5"/>
    <w:rsid w:val="00A65526"/>
    <w:rsid w:val="00A761E5"/>
    <w:rsid w:val="00A94DC2"/>
    <w:rsid w:val="00AA15F8"/>
    <w:rsid w:val="00AE60BD"/>
    <w:rsid w:val="00B050DF"/>
    <w:rsid w:val="00B15CB3"/>
    <w:rsid w:val="00B25944"/>
    <w:rsid w:val="00B339D2"/>
    <w:rsid w:val="00B379D5"/>
    <w:rsid w:val="00B642D9"/>
    <w:rsid w:val="00B67D87"/>
    <w:rsid w:val="00B707CD"/>
    <w:rsid w:val="00B70F31"/>
    <w:rsid w:val="00B83CF6"/>
    <w:rsid w:val="00BA30FD"/>
    <w:rsid w:val="00BB0302"/>
    <w:rsid w:val="00BC363B"/>
    <w:rsid w:val="00BC68EB"/>
    <w:rsid w:val="00BE5226"/>
    <w:rsid w:val="00BF1C5A"/>
    <w:rsid w:val="00BF76B6"/>
    <w:rsid w:val="00C16681"/>
    <w:rsid w:val="00C20B8E"/>
    <w:rsid w:val="00C21B5E"/>
    <w:rsid w:val="00C34B39"/>
    <w:rsid w:val="00C36532"/>
    <w:rsid w:val="00C670A3"/>
    <w:rsid w:val="00C76BD8"/>
    <w:rsid w:val="00C8030A"/>
    <w:rsid w:val="00CA5565"/>
    <w:rsid w:val="00CB003E"/>
    <w:rsid w:val="00D04EDD"/>
    <w:rsid w:val="00D17679"/>
    <w:rsid w:val="00D23083"/>
    <w:rsid w:val="00D25DC5"/>
    <w:rsid w:val="00D5271A"/>
    <w:rsid w:val="00D83919"/>
    <w:rsid w:val="00DA0DF2"/>
    <w:rsid w:val="00DA6180"/>
    <w:rsid w:val="00DB2273"/>
    <w:rsid w:val="00DB452B"/>
    <w:rsid w:val="00DC17BD"/>
    <w:rsid w:val="00DD1C99"/>
    <w:rsid w:val="00DE2601"/>
    <w:rsid w:val="00DF273B"/>
    <w:rsid w:val="00DF5721"/>
    <w:rsid w:val="00E114FF"/>
    <w:rsid w:val="00E16CB7"/>
    <w:rsid w:val="00E451F6"/>
    <w:rsid w:val="00E52444"/>
    <w:rsid w:val="00E53F08"/>
    <w:rsid w:val="00E6540D"/>
    <w:rsid w:val="00E66299"/>
    <w:rsid w:val="00EA42AF"/>
    <w:rsid w:val="00EA7BAA"/>
    <w:rsid w:val="00F20EE3"/>
    <w:rsid w:val="00F3100F"/>
    <w:rsid w:val="00F336AB"/>
    <w:rsid w:val="00F50BA6"/>
    <w:rsid w:val="00F51EEC"/>
    <w:rsid w:val="00F52419"/>
    <w:rsid w:val="00F647AD"/>
    <w:rsid w:val="00F6723D"/>
    <w:rsid w:val="00F80A9B"/>
    <w:rsid w:val="00FB71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B32CD"/>
  <w15:docId w15:val="{5080E54C-62C1-4AB6-BCC6-4619A905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F6C"/>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353D9"/>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s-MX"/>
    </w:rPr>
  </w:style>
  <w:style w:type="paragraph" w:styleId="Ttulo2">
    <w:name w:val="heading 2"/>
    <w:basedOn w:val="Normal"/>
    <w:next w:val="Normal"/>
    <w:link w:val="Ttulo2Car"/>
    <w:uiPriority w:val="9"/>
    <w:semiHidden/>
    <w:unhideWhenUsed/>
    <w:qFormat/>
    <w:rsid w:val="008353D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DC17BD"/>
  </w:style>
  <w:style w:type="paragraph" w:styleId="Piedepgina">
    <w:name w:val="footer"/>
    <w:basedOn w:val="Normal"/>
    <w:link w:val="PiedepginaCar"/>
    <w:uiPriority w:val="99"/>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C17BD"/>
  </w:style>
  <w:style w:type="character" w:customStyle="1" w:styleId="Ttulo1Car">
    <w:name w:val="Título 1 Car"/>
    <w:basedOn w:val="Fuentedeprrafopredeter"/>
    <w:link w:val="Ttulo1"/>
    <w:uiPriority w:val="9"/>
    <w:rsid w:val="008353D9"/>
    <w:rPr>
      <w:rFonts w:asciiTheme="majorHAnsi" w:eastAsiaTheme="majorEastAsia" w:hAnsiTheme="majorHAnsi" w:cstheme="majorBidi"/>
      <w:b/>
      <w:bCs/>
      <w:color w:val="2E74B5" w:themeColor="accent1" w:themeShade="BF"/>
      <w:sz w:val="28"/>
      <w:szCs w:val="28"/>
      <w:lang w:eastAsia="es-MX"/>
    </w:rPr>
  </w:style>
  <w:style w:type="character" w:customStyle="1" w:styleId="Ttulo2Car">
    <w:name w:val="Título 2 Car"/>
    <w:basedOn w:val="Fuentedeprrafopredeter"/>
    <w:link w:val="Ttulo2"/>
    <w:uiPriority w:val="9"/>
    <w:semiHidden/>
    <w:rsid w:val="008353D9"/>
    <w:rPr>
      <w:rFonts w:asciiTheme="majorHAnsi" w:eastAsiaTheme="majorEastAsia" w:hAnsiTheme="majorHAnsi" w:cstheme="majorBidi"/>
      <w:b/>
      <w:bCs/>
      <w:color w:val="5B9BD5" w:themeColor="accent1"/>
      <w:sz w:val="26"/>
      <w:szCs w:val="26"/>
    </w:rPr>
  </w:style>
  <w:style w:type="paragraph" w:styleId="Textodeglobo">
    <w:name w:val="Balloon Text"/>
    <w:basedOn w:val="Normal"/>
    <w:link w:val="TextodegloboCar"/>
    <w:uiPriority w:val="99"/>
    <w:semiHidden/>
    <w:unhideWhenUsed/>
    <w:rsid w:val="008353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3D9"/>
    <w:rPr>
      <w:rFonts w:ascii="Tahoma" w:eastAsia="Calibri" w:hAnsi="Tahoma" w:cs="Tahoma"/>
      <w:sz w:val="16"/>
      <w:szCs w:val="16"/>
    </w:rPr>
  </w:style>
  <w:style w:type="character" w:styleId="Hipervnculo">
    <w:name w:val="Hyperlink"/>
    <w:basedOn w:val="Fuentedeprrafopredeter"/>
    <w:uiPriority w:val="99"/>
    <w:unhideWhenUsed/>
    <w:rsid w:val="008353D9"/>
    <w:rPr>
      <w:color w:val="0563C1" w:themeColor="hyperlink"/>
      <w:u w:val="single"/>
    </w:rPr>
  </w:style>
  <w:style w:type="paragraph" w:styleId="Lista2">
    <w:name w:val="List 2"/>
    <w:basedOn w:val="Normal"/>
    <w:uiPriority w:val="99"/>
    <w:semiHidden/>
    <w:unhideWhenUsed/>
    <w:rsid w:val="008353D9"/>
    <w:pPr>
      <w:overflowPunct w:val="0"/>
      <w:autoSpaceDE w:val="0"/>
      <w:autoSpaceDN w:val="0"/>
      <w:adjustRightInd w:val="0"/>
      <w:spacing w:after="0" w:line="240" w:lineRule="auto"/>
      <w:ind w:left="566" w:hanging="283"/>
    </w:pPr>
    <w:rPr>
      <w:rFonts w:ascii="Times New Roman" w:eastAsia="Times New Roman" w:hAnsi="Times New Roman"/>
      <w:kern w:val="18"/>
      <w:sz w:val="26"/>
      <w:szCs w:val="20"/>
      <w:lang w:val="es-ES_tradnl" w:eastAsia="es-ES"/>
    </w:rPr>
  </w:style>
  <w:style w:type="paragraph" w:styleId="Textoindependiente">
    <w:name w:val="Body Text"/>
    <w:basedOn w:val="Normal"/>
    <w:link w:val="TextoindependienteCar"/>
    <w:uiPriority w:val="99"/>
    <w:semiHidden/>
    <w:unhideWhenUsed/>
    <w:rsid w:val="008353D9"/>
    <w:pPr>
      <w:spacing w:after="120" w:line="256"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semiHidden/>
    <w:rsid w:val="008353D9"/>
  </w:style>
  <w:style w:type="paragraph" w:styleId="Sangradetextonormal">
    <w:name w:val="Body Text Indent"/>
    <w:basedOn w:val="Normal"/>
    <w:link w:val="SangradetextonormalCar"/>
    <w:unhideWhenUsed/>
    <w:rsid w:val="008353D9"/>
    <w:pPr>
      <w:spacing w:after="0" w:line="240" w:lineRule="auto"/>
      <w:ind w:left="3402" w:hanging="3402"/>
    </w:pPr>
    <w:rPr>
      <w:rFonts w:ascii="Arial" w:eastAsia="Times New Roman" w:hAnsi="Arial"/>
      <w:sz w:val="24"/>
      <w:szCs w:val="20"/>
      <w:lang w:eastAsia="es-ES"/>
    </w:rPr>
  </w:style>
  <w:style w:type="character" w:customStyle="1" w:styleId="SangradetextonormalCar">
    <w:name w:val="Sangría de texto normal Car"/>
    <w:basedOn w:val="Fuentedeprrafopredeter"/>
    <w:link w:val="Sangradetextonormal"/>
    <w:rsid w:val="008353D9"/>
    <w:rPr>
      <w:rFonts w:ascii="Arial" w:eastAsia="Times New Roman" w:hAnsi="Arial" w:cs="Times New Roman"/>
      <w:sz w:val="24"/>
      <w:szCs w:val="20"/>
      <w:lang w:eastAsia="es-ES"/>
    </w:rPr>
  </w:style>
  <w:style w:type="character" w:customStyle="1" w:styleId="TextosinformatoCar">
    <w:name w:val="Texto sin formato Car"/>
    <w:basedOn w:val="Fuentedeprrafopredeter"/>
    <w:link w:val="Textosinformato"/>
    <w:uiPriority w:val="99"/>
    <w:semiHidden/>
    <w:rsid w:val="008353D9"/>
    <w:rPr>
      <w:rFonts w:ascii="Courier New" w:eastAsia="Times New Roman" w:hAnsi="Courier New" w:cs="Times New Roman"/>
      <w:sz w:val="20"/>
      <w:szCs w:val="20"/>
      <w:lang w:eastAsia="es-MX"/>
    </w:rPr>
  </w:style>
  <w:style w:type="paragraph" w:styleId="Textosinformato">
    <w:name w:val="Plain Text"/>
    <w:basedOn w:val="Normal"/>
    <w:link w:val="TextosinformatoCar"/>
    <w:uiPriority w:val="99"/>
    <w:semiHidden/>
    <w:unhideWhenUsed/>
    <w:rsid w:val="008353D9"/>
    <w:pPr>
      <w:spacing w:after="0" w:line="240" w:lineRule="auto"/>
    </w:pPr>
    <w:rPr>
      <w:rFonts w:ascii="Courier New" w:eastAsia="Times New Roman" w:hAnsi="Courier New"/>
      <w:sz w:val="20"/>
      <w:szCs w:val="20"/>
      <w:lang w:eastAsia="es-MX"/>
    </w:rPr>
  </w:style>
  <w:style w:type="character" w:customStyle="1" w:styleId="TextosinformatoCar1">
    <w:name w:val="Texto sin formato Car1"/>
    <w:basedOn w:val="Fuentedeprrafopredeter"/>
    <w:uiPriority w:val="99"/>
    <w:semiHidden/>
    <w:rsid w:val="008353D9"/>
    <w:rPr>
      <w:rFonts w:ascii="Consolas" w:hAnsi="Consolas" w:cs="Consolas"/>
      <w:sz w:val="21"/>
      <w:szCs w:val="21"/>
    </w:rPr>
  </w:style>
  <w:style w:type="character" w:customStyle="1" w:styleId="SinespaciadoCar">
    <w:name w:val="Sin espaciado Car"/>
    <w:basedOn w:val="Fuentedeprrafopredeter"/>
    <w:link w:val="Sinespaciado"/>
    <w:locked/>
    <w:rsid w:val="008353D9"/>
    <w:rPr>
      <w:rFonts w:ascii="Times New Roman" w:eastAsiaTheme="minorEastAsia" w:hAnsi="Times New Roman" w:cs="Times New Roman"/>
      <w:lang w:eastAsia="es-MX"/>
    </w:rPr>
  </w:style>
  <w:style w:type="paragraph" w:styleId="Sinespaciado">
    <w:name w:val="No Spacing"/>
    <w:link w:val="SinespaciadoCar"/>
    <w:qFormat/>
    <w:rsid w:val="008353D9"/>
    <w:pPr>
      <w:spacing w:after="0" w:line="240" w:lineRule="auto"/>
    </w:pPr>
    <w:rPr>
      <w:rFonts w:ascii="Times New Roman" w:eastAsiaTheme="minorEastAsia" w:hAnsi="Times New Roman" w:cs="Times New Roman"/>
      <w:lang w:eastAsia="es-MX"/>
    </w:rPr>
  </w:style>
  <w:style w:type="character" w:customStyle="1" w:styleId="PrrafodelistaCar">
    <w:name w:val="Párrafo de lista Car"/>
    <w:basedOn w:val="Fuentedeprrafopredeter"/>
    <w:link w:val="Prrafodelista"/>
    <w:uiPriority w:val="34"/>
    <w:locked/>
    <w:rsid w:val="008353D9"/>
  </w:style>
  <w:style w:type="paragraph" w:styleId="Prrafodelista">
    <w:name w:val="List Paragraph"/>
    <w:basedOn w:val="Normal"/>
    <w:link w:val="PrrafodelistaCar"/>
    <w:uiPriority w:val="34"/>
    <w:qFormat/>
    <w:rsid w:val="008353D9"/>
    <w:pPr>
      <w:ind w:left="720"/>
      <w:contextualSpacing/>
    </w:pPr>
    <w:rPr>
      <w:rFonts w:asciiTheme="minorHAnsi" w:eastAsiaTheme="minorHAnsi" w:hAnsiTheme="minorHAnsi" w:cstheme="minorBidi"/>
    </w:rPr>
  </w:style>
  <w:style w:type="paragraph" w:customStyle="1" w:styleId="ListaRomanos1">
    <w:name w:val="Lista Romanos 1"/>
    <w:basedOn w:val="Normal"/>
    <w:uiPriority w:val="99"/>
    <w:semiHidden/>
    <w:qFormat/>
    <w:rsid w:val="008353D9"/>
    <w:pPr>
      <w:spacing w:before="60" w:after="60" w:line="240" w:lineRule="auto"/>
      <w:ind w:left="786" w:hanging="360"/>
      <w:jc w:val="both"/>
    </w:pPr>
    <w:rPr>
      <w:rFonts w:ascii="Arial" w:hAnsi="Arial" w:cs="Arial"/>
      <w:spacing w:val="-1"/>
      <w:sz w:val="20"/>
      <w:szCs w:val="20"/>
    </w:rPr>
  </w:style>
  <w:style w:type="paragraph" w:customStyle="1" w:styleId="Texto">
    <w:name w:val="Texto"/>
    <w:basedOn w:val="Normal"/>
    <w:link w:val="TextoCar"/>
    <w:rsid w:val="008353D9"/>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semiHidden/>
    <w:rsid w:val="008353D9"/>
    <w:pPr>
      <w:spacing w:after="0" w:line="240" w:lineRule="auto"/>
      <w:ind w:left="720"/>
    </w:pPr>
    <w:rPr>
      <w:rFonts w:ascii="Times New Roman" w:hAnsi="Times New Roman"/>
      <w:sz w:val="24"/>
      <w:szCs w:val="24"/>
      <w:lang w:val="es-ES" w:eastAsia="es-ES"/>
    </w:rPr>
  </w:style>
  <w:style w:type="character" w:customStyle="1" w:styleId="mrs">
    <w:name w:val="mrs"/>
    <w:basedOn w:val="Fuentedeprrafopredeter"/>
    <w:rsid w:val="008353D9"/>
  </w:style>
  <w:style w:type="character" w:customStyle="1" w:styleId="fbphotosubscribewrapper">
    <w:name w:val="fbphotosubscribewrapper"/>
    <w:basedOn w:val="Fuentedeprrafopredeter"/>
    <w:rsid w:val="008353D9"/>
  </w:style>
  <w:style w:type="character" w:customStyle="1" w:styleId="apple-converted-space">
    <w:name w:val="apple-converted-space"/>
    <w:basedOn w:val="Fuentedeprrafopredeter"/>
    <w:rsid w:val="008353D9"/>
  </w:style>
  <w:style w:type="character" w:customStyle="1" w:styleId="timestampcontent">
    <w:name w:val="timestampcontent"/>
    <w:basedOn w:val="Fuentedeprrafopredeter"/>
    <w:rsid w:val="008353D9"/>
  </w:style>
  <w:style w:type="character" w:customStyle="1" w:styleId="3myd">
    <w:name w:val="_3myd"/>
    <w:basedOn w:val="Fuentedeprrafopredeter"/>
    <w:rsid w:val="008353D9"/>
  </w:style>
  <w:style w:type="character" w:customStyle="1" w:styleId="textexposedshow">
    <w:name w:val="text_exposed_show"/>
    <w:basedOn w:val="Fuentedeprrafopredeter"/>
    <w:rsid w:val="008353D9"/>
  </w:style>
  <w:style w:type="table" w:styleId="Tablaconcuadrcula">
    <w:name w:val="Table Grid"/>
    <w:basedOn w:val="Tablanormal"/>
    <w:uiPriority w:val="59"/>
    <w:rsid w:val="0083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53D9"/>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58cl">
    <w:name w:val="_58cl"/>
    <w:basedOn w:val="Fuentedeprrafopredeter"/>
    <w:rsid w:val="008353D9"/>
  </w:style>
  <w:style w:type="character" w:customStyle="1" w:styleId="58cm">
    <w:name w:val="_58cm"/>
    <w:basedOn w:val="Fuentedeprrafopredeter"/>
    <w:rsid w:val="008353D9"/>
  </w:style>
  <w:style w:type="paragraph" w:customStyle="1" w:styleId="Default">
    <w:name w:val="Default"/>
    <w:rsid w:val="008353D9"/>
    <w:pPr>
      <w:autoSpaceDE w:val="0"/>
      <w:autoSpaceDN w:val="0"/>
      <w:adjustRightInd w:val="0"/>
      <w:spacing w:after="0" w:line="240" w:lineRule="auto"/>
    </w:pPr>
    <w:rPr>
      <w:rFonts w:ascii="Arial" w:eastAsia="Times New Roman" w:hAnsi="Arial" w:cs="Arial"/>
      <w:color w:val="000000"/>
      <w:sz w:val="24"/>
      <w:szCs w:val="24"/>
    </w:rPr>
  </w:style>
  <w:style w:type="character" w:styleId="Hipervnculovisitado">
    <w:name w:val="FollowedHyperlink"/>
    <w:basedOn w:val="Fuentedeprrafopredeter"/>
    <w:uiPriority w:val="99"/>
    <w:semiHidden/>
    <w:unhideWhenUsed/>
    <w:rsid w:val="008353D9"/>
    <w:rPr>
      <w:color w:val="954F72" w:themeColor="followedHyperlink"/>
      <w:u w:val="single"/>
    </w:rPr>
  </w:style>
  <w:style w:type="character" w:styleId="Textoennegrita">
    <w:name w:val="Strong"/>
    <w:basedOn w:val="Fuentedeprrafopredeter"/>
    <w:uiPriority w:val="22"/>
    <w:qFormat/>
    <w:rsid w:val="008353D9"/>
    <w:rPr>
      <w:b/>
      <w:bCs/>
    </w:rPr>
  </w:style>
  <w:style w:type="paragraph" w:styleId="Textoindependiente3">
    <w:name w:val="Body Text 3"/>
    <w:basedOn w:val="Normal"/>
    <w:link w:val="Textoindependiente3Car"/>
    <w:unhideWhenUsed/>
    <w:rsid w:val="008353D9"/>
    <w:pPr>
      <w:spacing w:after="120"/>
    </w:pPr>
    <w:rPr>
      <w:sz w:val="16"/>
      <w:szCs w:val="16"/>
      <w:lang w:eastAsia="es-MX"/>
    </w:rPr>
  </w:style>
  <w:style w:type="character" w:customStyle="1" w:styleId="Textoindependiente3Car">
    <w:name w:val="Texto independiente 3 Car"/>
    <w:basedOn w:val="Fuentedeprrafopredeter"/>
    <w:link w:val="Textoindependiente3"/>
    <w:rsid w:val="008353D9"/>
    <w:rPr>
      <w:rFonts w:ascii="Calibri" w:eastAsia="Calibri" w:hAnsi="Calibri" w:cs="Times New Roman"/>
      <w:sz w:val="16"/>
      <w:szCs w:val="16"/>
      <w:lang w:eastAsia="es-MX"/>
    </w:rPr>
  </w:style>
  <w:style w:type="character" w:customStyle="1" w:styleId="TextoCar">
    <w:name w:val="Texto Car"/>
    <w:link w:val="Texto"/>
    <w:locked/>
    <w:rsid w:val="008353D9"/>
    <w:rPr>
      <w:rFonts w:ascii="Arial" w:eastAsia="Times New Roman" w:hAnsi="Arial" w:cs="Arial"/>
      <w:sz w:val="18"/>
      <w:szCs w:val="18"/>
      <w:lang w:eastAsia="es-ES"/>
    </w:rPr>
  </w:style>
  <w:style w:type="paragraph" w:customStyle="1" w:styleId="ROMANOS">
    <w:name w:val="ROMANOS"/>
    <w:basedOn w:val="Normal"/>
    <w:link w:val="ROMANOSCar"/>
    <w:rsid w:val="008353D9"/>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8353D9"/>
    <w:rPr>
      <w:rFonts w:ascii="Arial" w:eastAsia="Times New Roman" w:hAnsi="Arial" w:cs="Arial"/>
      <w:sz w:val="18"/>
      <w:szCs w:val="18"/>
      <w:lang w:eastAsia="es-ES"/>
    </w:rPr>
  </w:style>
  <w:style w:type="paragraph" w:customStyle="1" w:styleId="Parrafo1">
    <w:name w:val="Parrafo 1"/>
    <w:basedOn w:val="Normal"/>
    <w:qFormat/>
    <w:rsid w:val="008353D9"/>
    <w:pPr>
      <w:widowControl w:val="0"/>
      <w:spacing w:before="120" w:after="120" w:line="240" w:lineRule="auto"/>
      <w:ind w:firstLine="709"/>
      <w:jc w:val="both"/>
    </w:pPr>
    <w:rPr>
      <w:rFonts w:ascii="Arial" w:eastAsiaTheme="minorHAnsi" w:hAnsi="Arial" w:cs="Arial"/>
      <w:sz w:val="20"/>
      <w:szCs w:val="20"/>
    </w:rPr>
  </w:style>
  <w:style w:type="paragraph" w:customStyle="1" w:styleId="ListaLiteral2">
    <w:name w:val="Lista Literal 2"/>
    <w:basedOn w:val="Normal"/>
    <w:qFormat/>
    <w:rsid w:val="008353D9"/>
    <w:pPr>
      <w:numPr>
        <w:numId w:val="2"/>
      </w:numPr>
      <w:spacing w:before="60" w:after="60" w:line="240" w:lineRule="auto"/>
      <w:jc w:val="both"/>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061333">
      <w:bodyDiv w:val="1"/>
      <w:marLeft w:val="0"/>
      <w:marRight w:val="0"/>
      <w:marTop w:val="0"/>
      <w:marBottom w:val="0"/>
      <w:divBdr>
        <w:top w:val="none" w:sz="0" w:space="0" w:color="auto"/>
        <w:left w:val="none" w:sz="0" w:space="0" w:color="auto"/>
        <w:bottom w:val="none" w:sz="0" w:space="0" w:color="auto"/>
        <w:right w:val="none" w:sz="0" w:space="0" w:color="auto"/>
      </w:divBdr>
    </w:div>
    <w:div w:id="793334112">
      <w:bodyDiv w:val="1"/>
      <w:marLeft w:val="0"/>
      <w:marRight w:val="0"/>
      <w:marTop w:val="0"/>
      <w:marBottom w:val="0"/>
      <w:divBdr>
        <w:top w:val="none" w:sz="0" w:space="0" w:color="auto"/>
        <w:left w:val="none" w:sz="0" w:space="0" w:color="auto"/>
        <w:bottom w:val="none" w:sz="0" w:space="0" w:color="auto"/>
        <w:right w:val="none" w:sz="0" w:space="0" w:color="auto"/>
      </w:divBdr>
    </w:div>
    <w:div w:id="87584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2560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Lic Anita</cp:lastModifiedBy>
  <cp:revision>3</cp:revision>
  <cp:lastPrinted>2020-03-05T17:16:00Z</cp:lastPrinted>
  <dcterms:created xsi:type="dcterms:W3CDTF">2021-01-13T19:15:00Z</dcterms:created>
  <dcterms:modified xsi:type="dcterms:W3CDTF">2021-01-13T19:16:00Z</dcterms:modified>
</cp:coreProperties>
</file>